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0B8264FA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0257B5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bookmarkStart w:id="1" w:name="_GoBack"/>
      <w:r w:rsidR="00806530" w:rsidRPr="00806530">
        <w:rPr>
          <w:b/>
          <w:noProof/>
          <w:sz w:val="24"/>
          <w:szCs w:val="24"/>
        </w:rPr>
        <w:t>R3-214073</w:t>
      </w:r>
      <w:bookmarkEnd w:id="1"/>
    </w:p>
    <w:p w14:paraId="7475CF16" w14:textId="5A6BFD8A" w:rsidR="00910153" w:rsidRDefault="000257B5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257B5">
        <w:rPr>
          <w:rFonts w:cs="Arial"/>
          <w:b/>
          <w:bCs/>
          <w:sz w:val="24"/>
          <w:szCs w:val="24"/>
        </w:rPr>
        <w:t>E-meeting, 16-</w:t>
      </w:r>
      <w:r w:rsidR="00D73FFE" w:rsidRPr="000257B5">
        <w:rPr>
          <w:rFonts w:cs="Arial"/>
          <w:b/>
          <w:bCs/>
          <w:sz w:val="24"/>
          <w:szCs w:val="24"/>
        </w:rPr>
        <w:t>2</w:t>
      </w:r>
      <w:r w:rsidR="00D73FFE">
        <w:rPr>
          <w:rFonts w:cs="Arial"/>
          <w:b/>
          <w:bCs/>
          <w:sz w:val="24"/>
          <w:szCs w:val="24"/>
        </w:rPr>
        <w:t>6</w:t>
      </w:r>
      <w:r w:rsidR="00D73FFE" w:rsidRPr="000257B5">
        <w:rPr>
          <w:rFonts w:cs="Arial"/>
          <w:b/>
          <w:bCs/>
          <w:sz w:val="24"/>
          <w:szCs w:val="24"/>
        </w:rPr>
        <w:t xml:space="preserve"> </w:t>
      </w:r>
      <w:r w:rsidRPr="000257B5">
        <w:rPr>
          <w:rFonts w:cs="Arial"/>
          <w:b/>
          <w:bCs/>
          <w:sz w:val="24"/>
          <w:szCs w:val="24"/>
        </w:rPr>
        <w:t>Aug 2021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73B6BAB" w14:textId="4189BE06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55352" w:rsidRPr="00855352">
        <w:rPr>
          <w:rFonts w:ascii="Arial" w:hAnsi="Arial"/>
          <w:sz w:val="24"/>
          <w:lang w:eastAsia="zh-CN"/>
        </w:rPr>
        <w:t xml:space="preserve">Further discussions on </w:t>
      </w:r>
      <w:r w:rsidR="00BF56C1" w:rsidRPr="00BF56C1">
        <w:rPr>
          <w:rFonts w:ascii="Arial" w:hAnsi="Arial"/>
          <w:sz w:val="24"/>
          <w:lang w:eastAsia="zh-CN"/>
        </w:rPr>
        <w:t xml:space="preserve">per-slice </w:t>
      </w:r>
      <w:proofErr w:type="spellStart"/>
      <w:r w:rsidR="00BF56C1" w:rsidRPr="00BF56C1">
        <w:rPr>
          <w:rFonts w:ascii="Arial" w:hAnsi="Arial"/>
          <w:sz w:val="24"/>
          <w:lang w:eastAsia="zh-CN"/>
        </w:rPr>
        <w:t>QoE</w:t>
      </w:r>
      <w:proofErr w:type="spellEnd"/>
      <w:r w:rsidR="00BF56C1" w:rsidRPr="00BF56C1">
        <w:rPr>
          <w:rFonts w:ascii="Arial" w:hAnsi="Arial"/>
          <w:sz w:val="24"/>
          <w:lang w:eastAsia="zh-CN"/>
        </w:rPr>
        <w:t xml:space="preserve"> measurement</w:t>
      </w:r>
    </w:p>
    <w:p w14:paraId="7D9E5EE0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3FAABCD3" w14:textId="5C4BC9EA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F56C1" w:rsidRPr="00BF56C1">
        <w:rPr>
          <w:rFonts w:ascii="Arial" w:hAnsi="Arial"/>
          <w:sz w:val="24"/>
        </w:rPr>
        <w:t>15.2.1.2</w:t>
      </w:r>
    </w:p>
    <w:p w14:paraId="141AB176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B00FE">
        <w:rPr>
          <w:rFonts w:ascii="Arial" w:hAnsi="Arial"/>
          <w:sz w:val="24"/>
        </w:rPr>
        <w:t>Discussion</w:t>
      </w:r>
    </w:p>
    <w:p w14:paraId="5F16C84B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0DD408D9" w14:textId="48C6D277" w:rsidR="00082C90" w:rsidRDefault="000257B5" w:rsidP="00082C90">
      <w:pPr>
        <w:jc w:val="both"/>
      </w:pPr>
      <w:bookmarkStart w:id="2" w:name="OLE_LINK1"/>
      <w:bookmarkStart w:id="3" w:name="OLE_LINK2"/>
      <w:r>
        <w:t xml:space="preserve">In the last meeting, RAN3 discussed the </w:t>
      </w:r>
      <w:r w:rsidR="0028276D">
        <w:t xml:space="preserve">configuration and reporting of </w:t>
      </w:r>
      <w:proofErr w:type="spellStart"/>
      <w:r w:rsidR="0028276D">
        <w:t>QoE</w:t>
      </w:r>
      <w:proofErr w:type="spellEnd"/>
      <w:r w:rsidR="0028276D">
        <w:t xml:space="preserve"> and</w:t>
      </w:r>
      <w:r>
        <w:t xml:space="preserve"> had the following agreements</w:t>
      </w:r>
      <w:r w:rsidR="0028276D">
        <w:t xml:space="preserve"> and FFS</w:t>
      </w:r>
      <w:r>
        <w:t>:</w:t>
      </w:r>
    </w:p>
    <w:p w14:paraId="05CF5095" w14:textId="77777777" w:rsidR="00B01434" w:rsidRDefault="00B01434" w:rsidP="00B01434">
      <w:pPr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 xml:space="preserve">Liaise SA5 on the support of (de)activation of NR </w:t>
      </w:r>
      <w:proofErr w:type="spellStart"/>
      <w:r>
        <w:rPr>
          <w:rFonts w:ascii="Calibri" w:hAnsi="Calibri" w:cs="Calibri"/>
          <w:iCs/>
          <w:color w:val="00B050"/>
          <w:sz w:val="16"/>
          <w:szCs w:val="16"/>
        </w:rPr>
        <w:t>QoE</w:t>
      </w:r>
      <w:proofErr w:type="spellEnd"/>
      <w:r>
        <w:rPr>
          <w:rFonts w:ascii="Calibri" w:hAnsi="Calibri" w:cs="Calibri"/>
          <w:iCs/>
          <w:color w:val="00B050"/>
          <w:sz w:val="16"/>
          <w:szCs w:val="16"/>
        </w:rPr>
        <w:t xml:space="preserve">, including concerns on whether current Trace Function could support </w:t>
      </w:r>
      <w:proofErr w:type="spellStart"/>
      <w:r>
        <w:rPr>
          <w:rFonts w:ascii="Calibri" w:hAnsi="Calibri" w:cs="Calibri"/>
          <w:iCs/>
          <w:color w:val="00B050"/>
          <w:sz w:val="16"/>
          <w:szCs w:val="16"/>
        </w:rPr>
        <w:t>QoE</w:t>
      </w:r>
      <w:proofErr w:type="spellEnd"/>
      <w:r>
        <w:rPr>
          <w:rFonts w:ascii="Calibri" w:hAnsi="Calibri" w:cs="Calibri"/>
          <w:iCs/>
          <w:color w:val="00B050"/>
          <w:sz w:val="16"/>
          <w:szCs w:val="16"/>
        </w:rPr>
        <w:t xml:space="preserve"> mechanism, decoupling of deactivation, failure handling and </w:t>
      </w:r>
      <w:proofErr w:type="spellStart"/>
      <w:r>
        <w:rPr>
          <w:rFonts w:ascii="Calibri" w:hAnsi="Calibri" w:cs="Calibri"/>
          <w:iCs/>
          <w:color w:val="00B050"/>
          <w:sz w:val="16"/>
          <w:szCs w:val="16"/>
        </w:rPr>
        <w:t>QoE</w:t>
      </w:r>
      <w:proofErr w:type="spellEnd"/>
      <w:r>
        <w:rPr>
          <w:rFonts w:ascii="Calibri" w:hAnsi="Calibri" w:cs="Calibri"/>
          <w:iCs/>
          <w:color w:val="00B050"/>
          <w:sz w:val="16"/>
          <w:szCs w:val="16"/>
        </w:rPr>
        <w:t xml:space="preserve"> Reference</w:t>
      </w:r>
    </w:p>
    <w:p w14:paraId="7D5328E9" w14:textId="77777777" w:rsidR="00B01434" w:rsidRDefault="00B01434" w:rsidP="00B01434">
      <w:pPr>
        <w:rPr>
          <w:rFonts w:ascii="Calibri" w:hAnsi="Calibri" w:cs="Calibri"/>
          <w:i/>
          <w:color w:val="FF0000"/>
          <w:sz w:val="16"/>
          <w:szCs w:val="16"/>
        </w:rPr>
      </w:pPr>
      <w:r>
        <w:rPr>
          <w:rFonts w:ascii="Calibri" w:hAnsi="Calibri" w:cs="Calibri"/>
          <w:i/>
          <w:color w:val="FF0000"/>
          <w:sz w:val="16"/>
          <w:szCs w:val="16"/>
        </w:rPr>
        <w:t xml:space="preserve">Whether to reuse the TRACE START message for the activation of </w:t>
      </w:r>
      <w:proofErr w:type="spellStart"/>
      <w:r>
        <w:rPr>
          <w:rFonts w:ascii="Calibri" w:hAnsi="Calibri" w:cs="Calibri"/>
          <w:i/>
          <w:color w:val="FF0000"/>
          <w:sz w:val="16"/>
          <w:szCs w:val="16"/>
        </w:rPr>
        <w:t>QoE</w:t>
      </w:r>
      <w:proofErr w:type="spellEnd"/>
      <w:r>
        <w:rPr>
          <w:rFonts w:ascii="Calibri" w:hAnsi="Calibri" w:cs="Calibri"/>
          <w:i/>
          <w:color w:val="FF0000"/>
          <w:sz w:val="16"/>
          <w:szCs w:val="16"/>
        </w:rPr>
        <w:t xml:space="preserve"> or to introduce a new IE (</w:t>
      </w:r>
      <w:proofErr w:type="spellStart"/>
      <w:r>
        <w:rPr>
          <w:rFonts w:ascii="Calibri" w:hAnsi="Calibri" w:cs="Calibri"/>
          <w:i/>
          <w:color w:val="FF0000"/>
          <w:sz w:val="16"/>
          <w:szCs w:val="16"/>
        </w:rPr>
        <w:t>QoE</w:t>
      </w:r>
      <w:proofErr w:type="spellEnd"/>
      <w:r>
        <w:rPr>
          <w:rFonts w:ascii="Calibri" w:hAnsi="Calibri" w:cs="Calibri"/>
          <w:i/>
          <w:color w:val="FF0000"/>
          <w:sz w:val="16"/>
          <w:szCs w:val="16"/>
        </w:rPr>
        <w:t xml:space="preserve"> Activation IE) which is independent of Trace Function pending to the reply from SA5.</w:t>
      </w:r>
    </w:p>
    <w:p w14:paraId="7A55691A" w14:textId="77777777" w:rsidR="00B01434" w:rsidRDefault="00B01434" w:rsidP="00B01434">
      <w:pPr>
        <w:rPr>
          <w:rFonts w:ascii="Calibri" w:hAnsi="Calibri" w:cs="Calibri"/>
          <w:i/>
          <w:color w:val="FF0000"/>
          <w:sz w:val="16"/>
          <w:szCs w:val="16"/>
        </w:rPr>
      </w:pPr>
      <w:r>
        <w:rPr>
          <w:rFonts w:ascii="Calibri" w:hAnsi="Calibri" w:cs="Calibri"/>
          <w:i/>
          <w:color w:val="FF0000"/>
          <w:sz w:val="16"/>
          <w:szCs w:val="16"/>
        </w:rPr>
        <w:t xml:space="preserve">At least enhancements on the following messages over network interface are needed for the activation of NR </w:t>
      </w:r>
      <w:proofErr w:type="spellStart"/>
      <w:r>
        <w:rPr>
          <w:rFonts w:ascii="Calibri" w:hAnsi="Calibri" w:cs="Calibri"/>
          <w:i/>
          <w:color w:val="FF0000"/>
          <w:sz w:val="16"/>
          <w:szCs w:val="16"/>
        </w:rPr>
        <w:t>QoE</w:t>
      </w:r>
      <w:proofErr w:type="spellEnd"/>
      <w:r>
        <w:rPr>
          <w:rFonts w:ascii="Calibri" w:hAnsi="Calibri" w:cs="Calibri"/>
          <w:i/>
          <w:color w:val="FF0000"/>
          <w:sz w:val="16"/>
          <w:szCs w:val="16"/>
        </w:rPr>
        <w:t>, no matter which solution is approved:</w:t>
      </w:r>
    </w:p>
    <w:p w14:paraId="39AE1164" w14:textId="77777777" w:rsidR="00B01434" w:rsidRDefault="00B01434" w:rsidP="00B01434">
      <w:pPr>
        <w:rPr>
          <w:rFonts w:ascii="Calibri" w:hAnsi="Calibri" w:cs="Calibri"/>
          <w:i/>
          <w:color w:val="FF0000"/>
          <w:sz w:val="16"/>
          <w:szCs w:val="16"/>
        </w:rPr>
      </w:pPr>
      <w:r>
        <w:rPr>
          <w:rFonts w:ascii="Calibri" w:hAnsi="Calibri" w:cs="Calibri"/>
          <w:i/>
          <w:color w:val="FF0000"/>
          <w:sz w:val="16"/>
          <w:szCs w:val="16"/>
        </w:rPr>
        <w:t xml:space="preserve">NGAP: </w:t>
      </w:r>
    </w:p>
    <w:p w14:paraId="65DE0869" w14:textId="77777777" w:rsidR="00B01434" w:rsidRDefault="00B01434" w:rsidP="00B01434">
      <w:pPr>
        <w:rPr>
          <w:rFonts w:ascii="Calibri" w:hAnsi="Calibri" w:cs="Calibri"/>
          <w:i/>
          <w:color w:val="FF0000"/>
          <w:sz w:val="16"/>
          <w:szCs w:val="16"/>
        </w:rPr>
      </w:pPr>
      <w:r>
        <w:rPr>
          <w:rFonts w:ascii="Calibri" w:hAnsi="Calibri" w:cs="Calibri"/>
          <w:i/>
          <w:color w:val="FF0000"/>
          <w:sz w:val="16"/>
          <w:szCs w:val="16"/>
        </w:rPr>
        <w:t xml:space="preserve">- INITIAL CONTEXT SETUP REQUEST </w:t>
      </w:r>
    </w:p>
    <w:p w14:paraId="11F5913E" w14:textId="77777777" w:rsidR="00B01434" w:rsidRDefault="00B01434" w:rsidP="00B01434">
      <w:pPr>
        <w:rPr>
          <w:rFonts w:ascii="Calibri" w:hAnsi="Calibri" w:cs="Calibri"/>
          <w:i/>
          <w:color w:val="FF0000"/>
          <w:sz w:val="16"/>
          <w:szCs w:val="16"/>
        </w:rPr>
      </w:pPr>
      <w:r>
        <w:rPr>
          <w:rFonts w:ascii="Calibri" w:hAnsi="Calibri" w:cs="Calibri"/>
          <w:i/>
          <w:color w:val="FF0000"/>
          <w:sz w:val="16"/>
          <w:szCs w:val="16"/>
        </w:rPr>
        <w:t xml:space="preserve">- HANDOVER REQUEST </w:t>
      </w:r>
    </w:p>
    <w:p w14:paraId="14D1BCFC" w14:textId="77777777" w:rsidR="00B01434" w:rsidRDefault="00B01434" w:rsidP="00B01434">
      <w:pPr>
        <w:rPr>
          <w:rFonts w:ascii="Calibri" w:hAnsi="Calibri" w:cs="Calibri"/>
          <w:i/>
          <w:color w:val="FF0000"/>
          <w:sz w:val="16"/>
          <w:szCs w:val="16"/>
        </w:rPr>
      </w:pPr>
      <w:r>
        <w:rPr>
          <w:rFonts w:ascii="Calibri" w:hAnsi="Calibri" w:cs="Calibri"/>
          <w:i/>
          <w:color w:val="FF0000"/>
          <w:sz w:val="16"/>
          <w:szCs w:val="16"/>
        </w:rPr>
        <w:t>- HANDOVER REQUIRED</w:t>
      </w:r>
    </w:p>
    <w:p w14:paraId="4D4BD1A2" w14:textId="77777777" w:rsidR="00B01434" w:rsidRDefault="00B01434" w:rsidP="00B01434">
      <w:pPr>
        <w:rPr>
          <w:rFonts w:ascii="Calibri" w:hAnsi="Calibri" w:cs="Calibri"/>
          <w:i/>
          <w:color w:val="FF0000"/>
          <w:sz w:val="16"/>
          <w:szCs w:val="16"/>
        </w:rPr>
      </w:pPr>
      <w:proofErr w:type="spellStart"/>
      <w:r>
        <w:rPr>
          <w:rFonts w:ascii="Calibri" w:hAnsi="Calibri" w:cs="Calibri"/>
          <w:i/>
          <w:color w:val="FF0000"/>
          <w:sz w:val="16"/>
          <w:szCs w:val="16"/>
        </w:rPr>
        <w:t>XnAP</w:t>
      </w:r>
      <w:proofErr w:type="spellEnd"/>
      <w:r>
        <w:rPr>
          <w:rFonts w:ascii="Calibri" w:hAnsi="Calibri" w:cs="Calibri"/>
          <w:i/>
          <w:color w:val="FF0000"/>
          <w:sz w:val="16"/>
          <w:szCs w:val="16"/>
        </w:rPr>
        <w:t xml:space="preserve">: </w:t>
      </w:r>
    </w:p>
    <w:p w14:paraId="70B615A1" w14:textId="77777777" w:rsidR="00B01434" w:rsidRDefault="00B01434" w:rsidP="00B01434">
      <w:pPr>
        <w:rPr>
          <w:rFonts w:ascii="Calibri" w:hAnsi="Calibri" w:cs="Calibri"/>
          <w:i/>
          <w:color w:val="FF0000"/>
          <w:sz w:val="16"/>
          <w:szCs w:val="16"/>
        </w:rPr>
      </w:pPr>
      <w:r>
        <w:rPr>
          <w:rFonts w:ascii="Calibri" w:hAnsi="Calibri" w:cs="Calibri"/>
          <w:i/>
          <w:color w:val="FF0000"/>
          <w:sz w:val="16"/>
          <w:szCs w:val="16"/>
        </w:rPr>
        <w:t xml:space="preserve">- HANDOVER REQUEST </w:t>
      </w:r>
    </w:p>
    <w:p w14:paraId="1468C344" w14:textId="77777777" w:rsidR="00B01434" w:rsidRDefault="00B01434" w:rsidP="00B01434">
      <w:pPr>
        <w:rPr>
          <w:rFonts w:ascii="Calibri" w:hAnsi="Calibri" w:cs="Calibri"/>
          <w:i/>
          <w:color w:val="FF0000"/>
          <w:sz w:val="16"/>
          <w:szCs w:val="16"/>
        </w:rPr>
      </w:pPr>
      <w:r>
        <w:rPr>
          <w:rFonts w:ascii="Calibri" w:hAnsi="Calibri" w:cs="Calibri"/>
          <w:i/>
          <w:color w:val="FF0000"/>
          <w:sz w:val="16"/>
          <w:szCs w:val="16"/>
        </w:rPr>
        <w:t>- RETRIEVE UE CONTEXT RESPONSE</w:t>
      </w:r>
    </w:p>
    <w:p w14:paraId="1217D243" w14:textId="77777777" w:rsidR="00B01434" w:rsidRDefault="00B01434" w:rsidP="00B01434">
      <w:pPr>
        <w:rPr>
          <w:rFonts w:ascii="Calibri" w:hAnsi="Calibri" w:cs="Calibri"/>
          <w:i/>
          <w:color w:val="FF0000"/>
          <w:sz w:val="16"/>
          <w:szCs w:val="16"/>
        </w:rPr>
      </w:pPr>
      <w:r>
        <w:rPr>
          <w:rFonts w:ascii="Calibri" w:hAnsi="Calibri" w:cs="Calibri"/>
          <w:i/>
          <w:color w:val="FF0000"/>
          <w:sz w:val="16"/>
          <w:szCs w:val="16"/>
        </w:rPr>
        <w:t>Whether to reuse DEACTIVATE TRACE message for the deactivation message or to introduce a new IE (</w:t>
      </w:r>
      <w:proofErr w:type="spellStart"/>
      <w:r>
        <w:rPr>
          <w:rFonts w:ascii="Calibri" w:hAnsi="Calibri" w:cs="Calibri"/>
          <w:i/>
          <w:color w:val="FF0000"/>
          <w:sz w:val="16"/>
          <w:szCs w:val="16"/>
        </w:rPr>
        <w:t>QoE</w:t>
      </w:r>
      <w:proofErr w:type="spellEnd"/>
      <w:r>
        <w:rPr>
          <w:rFonts w:ascii="Calibri" w:hAnsi="Calibri" w:cs="Calibri"/>
          <w:i/>
          <w:color w:val="FF0000"/>
          <w:sz w:val="16"/>
          <w:szCs w:val="16"/>
        </w:rPr>
        <w:t xml:space="preserve"> deactivation IE) in UE CONTEXT MDIFICATION REQUEST message over NGAP.</w:t>
      </w:r>
    </w:p>
    <w:p w14:paraId="36E9FD8D" w14:textId="77777777" w:rsidR="00B01434" w:rsidRDefault="00B01434" w:rsidP="00B01434">
      <w:pPr>
        <w:rPr>
          <w:rFonts w:ascii="Calibri" w:hAnsi="Calibri" w:cs="Calibri"/>
          <w:i/>
          <w:color w:val="FF0000"/>
          <w:sz w:val="16"/>
          <w:szCs w:val="16"/>
        </w:rPr>
      </w:pPr>
      <w:r>
        <w:rPr>
          <w:rFonts w:ascii="Calibri" w:hAnsi="Calibri" w:cs="Calibri"/>
          <w:i/>
          <w:color w:val="FF0000"/>
          <w:sz w:val="16"/>
          <w:szCs w:val="16"/>
        </w:rPr>
        <w:t>Stage 2 description for NR QMC description to be introduced in TS 38.300.</w:t>
      </w:r>
    </w:p>
    <w:p w14:paraId="6C53BC5A" w14:textId="49B0E051" w:rsidR="00B01434" w:rsidRDefault="00B01434" w:rsidP="00B01434">
      <w:pPr>
        <w:jc w:val="both"/>
      </w:pPr>
      <w:r>
        <w:rPr>
          <w:rFonts w:ascii="Calibri" w:hAnsi="Calibri" w:cs="Calibri"/>
          <w:i/>
          <w:color w:val="FF0000"/>
          <w:sz w:val="16"/>
          <w:szCs w:val="16"/>
        </w:rPr>
        <w:t>To be continued...</w:t>
      </w:r>
    </w:p>
    <w:p w14:paraId="50329860" w14:textId="77777777" w:rsidR="00897C86" w:rsidRDefault="00897C86" w:rsidP="00897C86">
      <w:pPr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>Introduce a new IE "</w:t>
      </w:r>
      <w:proofErr w:type="spellStart"/>
      <w:r>
        <w:rPr>
          <w:rFonts w:ascii="Calibri" w:hAnsi="Calibri" w:cs="Calibri"/>
          <w:iCs/>
          <w:color w:val="00B050"/>
          <w:sz w:val="16"/>
          <w:szCs w:val="16"/>
        </w:rPr>
        <w:t>QoE</w:t>
      </w:r>
      <w:proofErr w:type="spellEnd"/>
      <w:r>
        <w:rPr>
          <w:rFonts w:ascii="Calibri" w:hAnsi="Calibri" w:cs="Calibri"/>
          <w:iCs/>
          <w:color w:val="00B050"/>
          <w:sz w:val="16"/>
          <w:szCs w:val="16"/>
        </w:rPr>
        <w:t xml:space="preserve"> Reference" explicitly over interfaces at least for s-based, whether it can be applied to m-based and whether it is per service type or per slice depends on feedback from SA5</w:t>
      </w:r>
    </w:p>
    <w:p w14:paraId="400C84D3" w14:textId="77777777" w:rsidR="00897C86" w:rsidRDefault="00897C86" w:rsidP="00897C86">
      <w:pPr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>Introduce a new IE "Measurement Collection Entity IP Address", FFS whether it is per service type or per "</w:t>
      </w:r>
      <w:proofErr w:type="spellStart"/>
      <w:r>
        <w:rPr>
          <w:rFonts w:ascii="Calibri" w:hAnsi="Calibri" w:cs="Calibri"/>
          <w:iCs/>
          <w:color w:val="00B050"/>
          <w:sz w:val="16"/>
          <w:szCs w:val="16"/>
        </w:rPr>
        <w:t>QoE</w:t>
      </w:r>
      <w:proofErr w:type="spellEnd"/>
      <w:r>
        <w:rPr>
          <w:rFonts w:ascii="Calibri" w:hAnsi="Calibri" w:cs="Calibri"/>
          <w:iCs/>
          <w:color w:val="00B050"/>
          <w:sz w:val="16"/>
          <w:szCs w:val="16"/>
        </w:rPr>
        <w:t xml:space="preserve"> Reference" depends on feedback from SA5</w:t>
      </w:r>
    </w:p>
    <w:p w14:paraId="3B506659" w14:textId="77777777" w:rsidR="00897C86" w:rsidRDefault="00897C86" w:rsidP="00897C86">
      <w:pPr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>Include slice info as explicit IE in the configuration message over NG, FFS whether it should be also included inside the transparent configuration container; FFS whether slice info should be signalled as an explicit IE in the configuration message and in the report message over radio interface.</w:t>
      </w:r>
    </w:p>
    <w:p w14:paraId="16733A0E" w14:textId="77777777" w:rsidR="00897C86" w:rsidRDefault="00897C86" w:rsidP="00897C86">
      <w:pPr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 xml:space="preserve">Introduce the following additional new IEs: </w:t>
      </w:r>
    </w:p>
    <w:p w14:paraId="5D86D6C5" w14:textId="77777777" w:rsidR="00897C86" w:rsidRDefault="00897C86" w:rsidP="00897C86">
      <w:pPr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 xml:space="preserve">- a list of UE Application layer measurement configuration IE for each service type. </w:t>
      </w:r>
    </w:p>
    <w:p w14:paraId="18EA1970" w14:textId="77777777" w:rsidR="00897C86" w:rsidRDefault="00897C86" w:rsidP="00897C86">
      <w:pPr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>- inside each UE Application layer measurement configuration IE:</w:t>
      </w:r>
    </w:p>
    <w:p w14:paraId="67DE974E" w14:textId="77777777" w:rsidR="00897C86" w:rsidRDefault="00897C86" w:rsidP="00897C86">
      <w:pPr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>- Container.</w:t>
      </w:r>
    </w:p>
    <w:p w14:paraId="615F7F53" w14:textId="77777777" w:rsidR="00897C86" w:rsidRDefault="00897C86" w:rsidP="00897C86">
      <w:pPr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>- a numerated IE indicating service type (e.g., Streaming services, MTSI services, VR, MBMS, XR).</w:t>
      </w:r>
    </w:p>
    <w:p w14:paraId="27A473E3" w14:textId="77777777" w:rsidR="00897C86" w:rsidRDefault="00897C86" w:rsidP="00897C86">
      <w:pPr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>- Area scope (a list of cells/TA/TAI/PLMN).</w:t>
      </w:r>
    </w:p>
    <w:p w14:paraId="6AFE920C" w14:textId="77777777" w:rsidR="00897C86" w:rsidRDefault="00897C86" w:rsidP="00897C86">
      <w:pPr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>- Slice scope (FFS a list of S-NSSAI).</w:t>
      </w:r>
    </w:p>
    <w:p w14:paraId="4335B43F" w14:textId="77777777" w:rsidR="00897C86" w:rsidRDefault="00897C86" w:rsidP="00897C86">
      <w:pPr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>Additional IEs are FFS, FFS on the detail of IE names</w:t>
      </w:r>
    </w:p>
    <w:p w14:paraId="7E509F49" w14:textId="77777777" w:rsidR="00897C86" w:rsidRDefault="00897C86" w:rsidP="00897C86">
      <w:pPr>
        <w:rPr>
          <w:rFonts w:ascii="Calibri" w:hAnsi="Calibri" w:cs="Calibri"/>
          <w:i/>
          <w:iCs/>
          <w:color w:val="FF0000"/>
          <w:sz w:val="16"/>
          <w:szCs w:val="16"/>
        </w:rPr>
      </w:pPr>
      <w:r>
        <w:rPr>
          <w:rFonts w:ascii="Calibri" w:hAnsi="Calibri" w:cs="Calibri"/>
          <w:i/>
          <w:iCs/>
          <w:color w:val="FF0000"/>
          <w:sz w:val="16"/>
          <w:szCs w:val="16"/>
        </w:rPr>
        <w:lastRenderedPageBreak/>
        <w:t>Further details on how slice info should be reflected in the configuration info and report message.</w:t>
      </w:r>
    </w:p>
    <w:p w14:paraId="75FBC1E1" w14:textId="77777777" w:rsidR="00897C86" w:rsidRDefault="00897C86" w:rsidP="00897C86">
      <w:pPr>
        <w:rPr>
          <w:rFonts w:ascii="Calibri" w:hAnsi="Calibri" w:cs="Calibri"/>
          <w:i/>
          <w:iCs/>
          <w:color w:val="FF0000"/>
          <w:sz w:val="16"/>
          <w:szCs w:val="16"/>
        </w:rPr>
      </w:pPr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Stage 3 details, e.g. whether Measurement Collection Entity IP Address and </w:t>
      </w:r>
      <w:proofErr w:type="spellStart"/>
      <w:r>
        <w:rPr>
          <w:rFonts w:ascii="Calibri" w:hAnsi="Calibri" w:cs="Calibri"/>
          <w:i/>
          <w:iCs/>
          <w:color w:val="FF0000"/>
          <w:sz w:val="16"/>
          <w:szCs w:val="16"/>
        </w:rPr>
        <w:t>QoE</w:t>
      </w:r>
      <w:proofErr w:type="spellEnd"/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reference ID is per service type or not, slice scope, etc.</w:t>
      </w:r>
    </w:p>
    <w:p w14:paraId="5649D96F" w14:textId="77777777" w:rsidR="00897C86" w:rsidRDefault="00897C86" w:rsidP="00897C86">
      <w:pPr>
        <w:rPr>
          <w:rFonts w:ascii="Calibri" w:hAnsi="Calibri" w:cs="Calibri"/>
          <w:i/>
          <w:iCs/>
          <w:color w:val="FF0000"/>
          <w:sz w:val="16"/>
          <w:szCs w:val="16"/>
        </w:rPr>
      </w:pPr>
      <w:r>
        <w:rPr>
          <w:rFonts w:ascii="Calibri" w:hAnsi="Calibri" w:cs="Calibri"/>
          <w:i/>
          <w:iCs/>
          <w:color w:val="FF0000"/>
          <w:sz w:val="16"/>
          <w:szCs w:val="16"/>
        </w:rPr>
        <w:t>Whether and how to support of roaming UEs.</w:t>
      </w:r>
    </w:p>
    <w:p w14:paraId="6A276B89" w14:textId="77777777" w:rsidR="00897C86" w:rsidRDefault="00897C86" w:rsidP="00897C86">
      <w:pPr>
        <w:rPr>
          <w:rFonts w:ascii="Calibri" w:hAnsi="Calibri" w:cs="Calibri"/>
          <w:i/>
          <w:iCs/>
          <w:color w:val="FF0000"/>
          <w:sz w:val="16"/>
          <w:szCs w:val="16"/>
        </w:rPr>
      </w:pPr>
      <w:r>
        <w:rPr>
          <w:rFonts w:ascii="Calibri" w:hAnsi="Calibri" w:cs="Calibri"/>
          <w:i/>
          <w:iCs/>
          <w:color w:val="FF0000"/>
          <w:sz w:val="16"/>
          <w:szCs w:val="16"/>
        </w:rPr>
        <w:t>Whether a pause indication is needed, as guidance from OAM/CN to RAN for handling in case of RAN overload.</w:t>
      </w:r>
    </w:p>
    <w:p w14:paraId="05555C69" w14:textId="77777777" w:rsidR="00897C86" w:rsidRDefault="00897C86" w:rsidP="00897C86">
      <w:pPr>
        <w:rPr>
          <w:rFonts w:ascii="Calibri" w:hAnsi="Calibri" w:cs="Calibri"/>
          <w:i/>
          <w:iCs/>
          <w:color w:val="FF0000"/>
          <w:sz w:val="16"/>
          <w:szCs w:val="16"/>
        </w:rPr>
      </w:pPr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Whether a prioritization mechanism of different service types or slices is needed for the RAN to pause or release ongoing </w:t>
      </w:r>
      <w:proofErr w:type="spellStart"/>
      <w:r>
        <w:rPr>
          <w:rFonts w:ascii="Calibri" w:hAnsi="Calibri" w:cs="Calibri"/>
          <w:i/>
          <w:iCs/>
          <w:color w:val="FF0000"/>
          <w:sz w:val="16"/>
          <w:szCs w:val="16"/>
        </w:rPr>
        <w:t>QoE</w:t>
      </w:r>
      <w:proofErr w:type="spellEnd"/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measurements in case of RAN overload.</w:t>
      </w:r>
    </w:p>
    <w:p w14:paraId="36C6E25D" w14:textId="77777777" w:rsidR="00897C86" w:rsidRDefault="00897C86" w:rsidP="00897C86">
      <w:pPr>
        <w:rPr>
          <w:rFonts w:ascii="Calibri" w:hAnsi="Calibri" w:cs="Calibri"/>
          <w:i/>
          <w:iCs/>
          <w:color w:val="FF0000"/>
          <w:sz w:val="16"/>
          <w:szCs w:val="16"/>
        </w:rPr>
      </w:pPr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Whether a prioritization mechanism is needed for UE to send to RAN pending </w:t>
      </w:r>
      <w:proofErr w:type="spellStart"/>
      <w:r>
        <w:rPr>
          <w:rFonts w:ascii="Calibri" w:hAnsi="Calibri" w:cs="Calibri"/>
          <w:i/>
          <w:iCs/>
          <w:color w:val="FF0000"/>
          <w:sz w:val="16"/>
          <w:szCs w:val="16"/>
        </w:rPr>
        <w:t>QoE</w:t>
      </w:r>
      <w:proofErr w:type="spellEnd"/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reports when RAN overload is solved.</w:t>
      </w:r>
    </w:p>
    <w:p w14:paraId="06E6E8CC" w14:textId="77777777" w:rsidR="00897C86" w:rsidRDefault="00897C86" w:rsidP="00897C86">
      <w:pPr>
        <w:rPr>
          <w:rFonts w:ascii="Calibri" w:hAnsi="Calibri" w:cs="Calibri"/>
          <w:i/>
          <w:iCs/>
          <w:color w:val="FF0000"/>
          <w:sz w:val="16"/>
          <w:szCs w:val="16"/>
        </w:rPr>
      </w:pPr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Whether to introduce any or all of these criteria, including one or more time-based, one or more threshold-based and one or more event-based, as conditions for triggering/stopping the </w:t>
      </w:r>
      <w:proofErr w:type="spellStart"/>
      <w:r>
        <w:rPr>
          <w:rFonts w:ascii="Calibri" w:hAnsi="Calibri" w:cs="Calibri"/>
          <w:i/>
          <w:iCs/>
          <w:color w:val="FF0000"/>
          <w:sz w:val="16"/>
          <w:szCs w:val="16"/>
        </w:rPr>
        <w:t>QoE</w:t>
      </w:r>
      <w:proofErr w:type="spellEnd"/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measurement.</w:t>
      </w:r>
    </w:p>
    <w:p w14:paraId="6484EFF4" w14:textId="77777777" w:rsidR="00897C86" w:rsidRDefault="00897C86" w:rsidP="00897C86">
      <w:pPr>
        <w:spacing w:after="120"/>
        <w:jc w:val="both"/>
        <w:rPr>
          <w:rFonts w:ascii="Calibri" w:hAnsi="Calibri" w:cs="Calibri"/>
          <w:i/>
          <w:iCs/>
          <w:color w:val="FF0000"/>
          <w:sz w:val="16"/>
          <w:szCs w:val="16"/>
        </w:rPr>
      </w:pPr>
      <w:r>
        <w:rPr>
          <w:rFonts w:ascii="Calibri" w:hAnsi="Calibri" w:cs="Calibri"/>
          <w:i/>
          <w:iCs/>
          <w:color w:val="FF0000"/>
          <w:sz w:val="16"/>
          <w:szCs w:val="16"/>
        </w:rPr>
        <w:t>To be continued...</w:t>
      </w:r>
    </w:p>
    <w:p w14:paraId="0E4CA705" w14:textId="7BEA8A85" w:rsidR="00034EB8" w:rsidRDefault="00082C90" w:rsidP="00897C86">
      <w:pPr>
        <w:spacing w:after="120"/>
        <w:jc w:val="both"/>
        <w:rPr>
          <w:rFonts w:eastAsia="宋体"/>
          <w:lang w:eastAsia="zh-CN"/>
        </w:rPr>
      </w:pPr>
      <w:r>
        <w:t xml:space="preserve">This contribution </w:t>
      </w:r>
      <w:r w:rsidR="00E232DE">
        <w:t xml:space="preserve">will </w:t>
      </w:r>
      <w:r w:rsidR="004E4963">
        <w:t xml:space="preserve">mainly </w:t>
      </w:r>
      <w:r w:rsidR="00E232DE">
        <w:t xml:space="preserve">discuss the </w:t>
      </w:r>
      <w:r w:rsidR="004E4963">
        <w:t xml:space="preserve">remaining issues about </w:t>
      </w:r>
      <w:r w:rsidR="00BF56C1">
        <w:t xml:space="preserve">per-slice </w:t>
      </w:r>
      <w:proofErr w:type="spellStart"/>
      <w:r w:rsidR="00BF56C1">
        <w:t>QoE</w:t>
      </w:r>
      <w:proofErr w:type="spellEnd"/>
      <w:r w:rsidR="00BF56C1">
        <w:t xml:space="preserve"> measurements</w:t>
      </w:r>
      <w:r>
        <w:t>.</w:t>
      </w:r>
    </w:p>
    <w:p w14:paraId="2DB03572" w14:textId="77777777" w:rsidR="00006AA0" w:rsidRDefault="003E4051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0CADF05C" w14:textId="26F22644" w:rsidR="008F69DD" w:rsidRDefault="00ED776D" w:rsidP="008F69D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the last meeting, RAN3 has agreed to introduce the slice info in the configuration message</w:t>
      </w:r>
      <w:r w:rsidR="000B332B">
        <w:rPr>
          <w:rFonts w:eastAsia="宋体"/>
          <w:lang w:eastAsia="zh-CN"/>
        </w:rPr>
        <w:t xml:space="preserve"> [1] [2] [3] [4] [5]</w:t>
      </w:r>
      <w:r>
        <w:rPr>
          <w:rFonts w:eastAsia="宋体"/>
          <w:lang w:eastAsia="zh-CN"/>
        </w:rPr>
        <w:t xml:space="preserve">. In our understanding, the motivation is to measure the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for these slices. The NG-RAN can send the slice info </w:t>
      </w:r>
      <w:r w:rsidRPr="00ED776D">
        <w:rPr>
          <w:rFonts w:eastAsia="宋体"/>
          <w:lang w:eastAsia="zh-CN"/>
        </w:rPr>
        <w:t xml:space="preserve">as an explicit IE </w:t>
      </w:r>
      <w:r>
        <w:rPr>
          <w:rFonts w:eastAsia="宋体"/>
          <w:lang w:eastAsia="zh-CN"/>
        </w:rPr>
        <w:t>and the transparent configuration container to the UE.</w:t>
      </w:r>
      <w:r w:rsidR="00DD2283" w:rsidRPr="00DD2283">
        <w:rPr>
          <w:rFonts w:eastAsia="宋体"/>
          <w:lang w:eastAsia="zh-CN"/>
        </w:rPr>
        <w:t xml:space="preserve"> </w:t>
      </w:r>
      <w:r w:rsidR="00DD2283">
        <w:rPr>
          <w:rFonts w:eastAsia="宋体"/>
          <w:lang w:eastAsia="zh-CN"/>
        </w:rPr>
        <w:t>Therefore the slice info does not need to be included in the transparent configuration container.</w:t>
      </w:r>
    </w:p>
    <w:p w14:paraId="4470CB90" w14:textId="3F4D1E32" w:rsidR="00ED776D" w:rsidRDefault="00DD2283" w:rsidP="00D73FFE">
      <w:pPr>
        <w:pStyle w:val="afa"/>
        <w:numPr>
          <w:ilvl w:val="0"/>
          <w:numId w:val="18"/>
        </w:numPr>
        <w:ind w:left="1134" w:firstLineChars="0" w:hanging="1134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T</w:t>
      </w:r>
      <w:r w:rsidR="00ED776D">
        <w:rPr>
          <w:rFonts w:eastAsia="宋体"/>
          <w:b/>
          <w:lang w:eastAsia="zh-CN"/>
        </w:rPr>
        <w:t>he transparent configuration container</w:t>
      </w:r>
      <w:r>
        <w:rPr>
          <w:rFonts w:eastAsia="宋体"/>
          <w:b/>
          <w:lang w:eastAsia="zh-CN"/>
        </w:rPr>
        <w:t xml:space="preserve"> does not </w:t>
      </w:r>
      <w:r w:rsidR="00145BAB">
        <w:rPr>
          <w:rFonts w:eastAsia="宋体"/>
          <w:b/>
          <w:lang w:eastAsia="zh-CN"/>
        </w:rPr>
        <w:t xml:space="preserve">need to </w:t>
      </w:r>
      <w:r>
        <w:rPr>
          <w:rFonts w:eastAsia="宋体"/>
          <w:b/>
          <w:lang w:eastAsia="zh-CN"/>
        </w:rPr>
        <w:t>include the slice info</w:t>
      </w:r>
      <w:r w:rsidR="00ED776D">
        <w:rPr>
          <w:rFonts w:eastAsia="宋体"/>
          <w:b/>
          <w:lang w:eastAsia="zh-CN"/>
        </w:rPr>
        <w:t>. The NG-RAN sends the slice info</w:t>
      </w:r>
      <w:r w:rsidR="00ED776D" w:rsidRPr="00ED776D">
        <w:t xml:space="preserve"> </w:t>
      </w:r>
      <w:r w:rsidR="00ED776D" w:rsidRPr="00ED776D">
        <w:rPr>
          <w:rFonts w:eastAsia="宋体"/>
          <w:b/>
          <w:lang w:eastAsia="zh-CN"/>
        </w:rPr>
        <w:t>as an explicit IE</w:t>
      </w:r>
      <w:r w:rsidR="00ED776D">
        <w:rPr>
          <w:rFonts w:eastAsia="宋体"/>
          <w:b/>
          <w:lang w:eastAsia="zh-CN"/>
        </w:rPr>
        <w:t xml:space="preserve"> and the transparent configuration container to the </w:t>
      </w:r>
      <w:proofErr w:type="spellStart"/>
      <w:r w:rsidR="00ED776D">
        <w:rPr>
          <w:rFonts w:eastAsia="宋体"/>
          <w:b/>
          <w:lang w:eastAsia="zh-CN"/>
        </w:rPr>
        <w:t>UE</w:t>
      </w:r>
      <w:proofErr w:type="spellEnd"/>
      <w:r w:rsidR="00ED776D">
        <w:rPr>
          <w:rFonts w:eastAsia="宋体"/>
          <w:b/>
          <w:lang w:eastAsia="zh-CN"/>
        </w:rPr>
        <w:t xml:space="preserve"> in </w:t>
      </w:r>
      <w:proofErr w:type="spellStart"/>
      <w:r w:rsidR="00ED776D">
        <w:rPr>
          <w:rFonts w:eastAsia="宋体"/>
          <w:b/>
          <w:lang w:eastAsia="zh-CN"/>
        </w:rPr>
        <w:t>Uu</w:t>
      </w:r>
      <w:proofErr w:type="spellEnd"/>
      <w:r w:rsidR="00ED776D" w:rsidRPr="0017774B">
        <w:rPr>
          <w:rFonts w:eastAsia="宋体"/>
          <w:b/>
          <w:lang w:eastAsia="zh-CN"/>
        </w:rPr>
        <w:t>.</w:t>
      </w:r>
    </w:p>
    <w:p w14:paraId="4B560DD1" w14:textId="633CD009" w:rsidR="00ED776D" w:rsidRDefault="00ED776D" w:rsidP="00ED776D">
      <w:pPr>
        <w:rPr>
          <w:rFonts w:eastAsia="宋体"/>
          <w:lang w:eastAsia="zh-CN"/>
        </w:rPr>
      </w:pPr>
      <w:r w:rsidRPr="00ED776D">
        <w:rPr>
          <w:rFonts w:eastAsia="宋体" w:hint="eastAsia"/>
          <w:lang w:eastAsia="zh-CN"/>
        </w:rPr>
        <w:t>F</w:t>
      </w:r>
      <w:r w:rsidRPr="00ED776D">
        <w:rPr>
          <w:rFonts w:eastAsia="宋体"/>
          <w:lang w:eastAsia="zh-CN"/>
        </w:rPr>
        <w:t xml:space="preserve">or the </w:t>
      </w:r>
      <w:proofErr w:type="spellStart"/>
      <w:r w:rsidRPr="00ED776D">
        <w:rPr>
          <w:rFonts w:eastAsia="宋体"/>
          <w:lang w:eastAsia="zh-CN"/>
        </w:rPr>
        <w:t>QoE</w:t>
      </w:r>
      <w:proofErr w:type="spellEnd"/>
      <w:r w:rsidRPr="00ED776D">
        <w:rPr>
          <w:rFonts w:eastAsia="宋体"/>
          <w:lang w:eastAsia="zh-CN"/>
        </w:rPr>
        <w:t xml:space="preserve"> report</w:t>
      </w:r>
      <w:r w:rsidR="00C70A75">
        <w:rPr>
          <w:rFonts w:eastAsia="宋体"/>
          <w:lang w:eastAsia="zh-CN"/>
        </w:rPr>
        <w:t xml:space="preserve"> as a transparent reporting container</w:t>
      </w:r>
      <w:r>
        <w:rPr>
          <w:rFonts w:eastAsia="宋体"/>
          <w:lang w:eastAsia="zh-CN"/>
        </w:rPr>
        <w:t>,</w:t>
      </w:r>
      <w:r w:rsidR="00C70A75">
        <w:rPr>
          <w:rFonts w:eastAsia="宋体"/>
          <w:lang w:eastAsia="zh-CN"/>
        </w:rPr>
        <w:t xml:space="preserve"> it</w:t>
      </w:r>
      <w:r>
        <w:rPr>
          <w:rFonts w:eastAsia="宋体"/>
          <w:lang w:eastAsia="zh-CN"/>
        </w:rPr>
        <w:t xml:space="preserve"> is used by the OAM. Therefore</w:t>
      </w:r>
      <w:r w:rsidR="00D73FFE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the NG-RAN does not need to know the slice ID of the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report</w:t>
      </w:r>
      <w:r w:rsidR="00FC7BAF">
        <w:rPr>
          <w:rFonts w:eastAsia="宋体" w:hint="eastAsia"/>
          <w:lang w:eastAsia="zh-CN"/>
        </w:rPr>
        <w:t>,</w:t>
      </w:r>
      <w:r w:rsidR="00C70A75">
        <w:rPr>
          <w:rFonts w:eastAsia="宋体"/>
          <w:lang w:eastAsia="zh-CN"/>
        </w:rPr>
        <w:t xml:space="preserve"> the slice ID is only </w:t>
      </w:r>
      <w:r w:rsidR="00D73FFE">
        <w:rPr>
          <w:rFonts w:eastAsia="宋体"/>
          <w:lang w:eastAsia="zh-CN"/>
        </w:rPr>
        <w:t xml:space="preserve">needed to be </w:t>
      </w:r>
      <w:r w:rsidR="00C70A75">
        <w:rPr>
          <w:rFonts w:eastAsia="宋体"/>
          <w:lang w:eastAsia="zh-CN"/>
        </w:rPr>
        <w:t>included in the transparent reporting container.</w:t>
      </w:r>
    </w:p>
    <w:p w14:paraId="0BAD15F3" w14:textId="28FE2265" w:rsidR="00C70A75" w:rsidRDefault="00C70A75" w:rsidP="00ED776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the </w:t>
      </w:r>
      <w:r w:rsidR="00FC7BAF">
        <w:rPr>
          <w:rFonts w:eastAsia="宋体"/>
          <w:lang w:eastAsia="zh-CN"/>
        </w:rPr>
        <w:t xml:space="preserve">RAN visible </w:t>
      </w:r>
      <w:proofErr w:type="spellStart"/>
      <w:r w:rsidR="00FC7BAF">
        <w:rPr>
          <w:rFonts w:eastAsia="宋体"/>
          <w:lang w:eastAsia="zh-CN"/>
        </w:rPr>
        <w:t>QoE</w:t>
      </w:r>
      <w:proofErr w:type="spellEnd"/>
      <w:r w:rsidR="00FC7BAF">
        <w:rPr>
          <w:rFonts w:eastAsia="宋体"/>
          <w:lang w:eastAsia="zh-CN"/>
        </w:rPr>
        <w:t xml:space="preserve"> metric </w:t>
      </w:r>
      <w:r>
        <w:rPr>
          <w:rFonts w:eastAsia="宋体"/>
          <w:lang w:eastAsia="zh-CN"/>
        </w:rPr>
        <w:t xml:space="preserve">reporting, it is used by the NG-RAN. RAN3 are still discussing whether to support the </w:t>
      </w:r>
      <w:r w:rsidR="006F4910" w:rsidRPr="006F4910">
        <w:rPr>
          <w:rFonts w:eastAsia="宋体"/>
          <w:lang w:eastAsia="zh-CN"/>
        </w:rPr>
        <w:t xml:space="preserve">per slice </w:t>
      </w:r>
      <w:r w:rsidR="00FC7BAF" w:rsidRPr="00FC7BAF">
        <w:rPr>
          <w:rFonts w:eastAsia="宋体"/>
          <w:lang w:eastAsia="zh-CN"/>
        </w:rPr>
        <w:t xml:space="preserve">RAN visible </w:t>
      </w:r>
      <w:proofErr w:type="spellStart"/>
      <w:r w:rsidR="00FC7BAF" w:rsidRPr="00FC7BAF">
        <w:rPr>
          <w:rFonts w:eastAsia="宋体"/>
          <w:lang w:eastAsia="zh-CN"/>
        </w:rPr>
        <w:t>QoE</w:t>
      </w:r>
      <w:proofErr w:type="spellEnd"/>
      <w:r w:rsidR="00FC7BAF" w:rsidRPr="00FC7BAF">
        <w:rPr>
          <w:rFonts w:eastAsia="宋体"/>
          <w:lang w:eastAsia="zh-CN"/>
        </w:rPr>
        <w:t xml:space="preserve"> metric</w:t>
      </w:r>
      <w:r>
        <w:rPr>
          <w:rFonts w:eastAsia="宋体"/>
          <w:lang w:eastAsia="zh-CN"/>
        </w:rPr>
        <w:t xml:space="preserve">. Therefore we think whether the slice ID as an explicit IE is included in the </w:t>
      </w:r>
      <w:proofErr w:type="spellStart"/>
      <w:r>
        <w:rPr>
          <w:rFonts w:eastAsia="宋体"/>
          <w:lang w:eastAsia="zh-CN"/>
        </w:rPr>
        <w:t>Uu</w:t>
      </w:r>
      <w:proofErr w:type="spellEnd"/>
      <w:r>
        <w:rPr>
          <w:rFonts w:eastAsia="宋体"/>
          <w:lang w:eastAsia="zh-CN"/>
        </w:rPr>
        <w:t xml:space="preserve"> depends on the progress in </w:t>
      </w:r>
      <w:r w:rsidR="006F4910" w:rsidRPr="006F4910">
        <w:rPr>
          <w:rFonts w:eastAsia="宋体"/>
          <w:lang w:eastAsia="zh-CN"/>
        </w:rPr>
        <w:t xml:space="preserve">RAN visible </w:t>
      </w:r>
      <w:proofErr w:type="spellStart"/>
      <w:r w:rsidR="006F4910" w:rsidRPr="006F4910">
        <w:rPr>
          <w:rFonts w:eastAsia="宋体"/>
          <w:lang w:eastAsia="zh-CN"/>
        </w:rPr>
        <w:t>QoE</w:t>
      </w:r>
      <w:proofErr w:type="spellEnd"/>
      <w:r w:rsidR="006F4910" w:rsidRPr="006F4910">
        <w:rPr>
          <w:rFonts w:eastAsia="宋体"/>
          <w:lang w:eastAsia="zh-CN"/>
        </w:rPr>
        <w:t xml:space="preserve"> metric</w:t>
      </w:r>
      <w:r>
        <w:rPr>
          <w:rFonts w:eastAsia="宋体"/>
          <w:lang w:eastAsia="zh-CN"/>
        </w:rPr>
        <w:t>.</w:t>
      </w:r>
    </w:p>
    <w:p w14:paraId="4B559B6B" w14:textId="2B2DE969" w:rsidR="00C70A75" w:rsidRDefault="00C70A75" w:rsidP="00D73FFE">
      <w:pPr>
        <w:pStyle w:val="afa"/>
        <w:numPr>
          <w:ilvl w:val="0"/>
          <w:numId w:val="18"/>
        </w:numPr>
        <w:ind w:left="1134" w:firstLineChars="0" w:hanging="1134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For the legacy </w:t>
      </w:r>
      <w:proofErr w:type="spellStart"/>
      <w:r>
        <w:rPr>
          <w:rFonts w:eastAsia="宋体"/>
          <w:b/>
          <w:lang w:eastAsia="zh-CN"/>
        </w:rPr>
        <w:t>QoE</w:t>
      </w:r>
      <w:proofErr w:type="spellEnd"/>
      <w:r>
        <w:rPr>
          <w:rFonts w:eastAsia="宋体"/>
          <w:b/>
          <w:lang w:eastAsia="zh-CN"/>
        </w:rPr>
        <w:t xml:space="preserve"> measurement</w:t>
      </w:r>
      <w:r w:rsidR="00640E8B">
        <w:rPr>
          <w:rFonts w:eastAsia="宋体"/>
          <w:b/>
          <w:lang w:eastAsia="zh-CN"/>
        </w:rPr>
        <w:t xml:space="preserve"> reporting</w:t>
      </w:r>
      <w:r>
        <w:rPr>
          <w:rFonts w:eastAsia="宋体"/>
          <w:b/>
          <w:lang w:eastAsia="zh-CN"/>
        </w:rPr>
        <w:t>, the slice ID is included in the transparent reporting container</w:t>
      </w:r>
      <w:r w:rsidRPr="0017774B">
        <w:rPr>
          <w:rFonts w:eastAsia="宋体"/>
          <w:b/>
          <w:lang w:eastAsia="zh-CN"/>
        </w:rPr>
        <w:t>.</w:t>
      </w:r>
    </w:p>
    <w:p w14:paraId="6062DA17" w14:textId="1F2C91C2" w:rsidR="00C70A75" w:rsidRDefault="00DD2283" w:rsidP="00ED776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Another FFS is the format of the sl</w:t>
      </w:r>
      <w:r w:rsidRPr="00DD2283">
        <w:rPr>
          <w:rFonts w:eastAsia="宋体"/>
          <w:lang w:eastAsia="zh-CN"/>
        </w:rPr>
        <w:t>ice scope</w:t>
      </w:r>
      <w:r>
        <w:rPr>
          <w:rFonts w:eastAsia="宋体"/>
          <w:lang w:eastAsia="zh-CN"/>
        </w:rPr>
        <w:t xml:space="preserve">. </w:t>
      </w:r>
      <w:r w:rsidR="00503966" w:rsidRPr="00503966">
        <w:rPr>
          <w:rFonts w:eastAsia="宋体"/>
          <w:lang w:eastAsia="zh-CN"/>
        </w:rPr>
        <w:t>Each network slice is uniquely identified by a S-NSSAI</w:t>
      </w:r>
      <w:r w:rsidR="00503966">
        <w:rPr>
          <w:rFonts w:eastAsia="宋体"/>
          <w:lang w:eastAsia="zh-CN"/>
        </w:rPr>
        <w:t>. The CN inform the RAN the relation of PDU session and slice.</w:t>
      </w:r>
      <w:r w:rsidR="00503966" w:rsidRPr="00503966">
        <w:rPr>
          <w:rFonts w:eastAsia="宋体"/>
          <w:lang w:eastAsia="zh-CN"/>
        </w:rPr>
        <w:t xml:space="preserve"> </w:t>
      </w:r>
      <w:r w:rsidR="005B7919">
        <w:rPr>
          <w:rFonts w:eastAsia="宋体"/>
          <w:lang w:eastAsia="zh-CN"/>
        </w:rPr>
        <w:t>For both management and signalling based, t</w:t>
      </w:r>
      <w:r>
        <w:rPr>
          <w:rFonts w:eastAsia="宋体"/>
          <w:lang w:eastAsia="zh-CN"/>
        </w:rPr>
        <w:t>he slice scope</w:t>
      </w:r>
      <w:r w:rsidR="00503966">
        <w:rPr>
          <w:rFonts w:eastAsia="宋体"/>
          <w:lang w:eastAsia="zh-CN"/>
        </w:rPr>
        <w:t xml:space="preserve"> in the </w:t>
      </w:r>
      <w:proofErr w:type="spellStart"/>
      <w:r w:rsidR="00503966">
        <w:rPr>
          <w:rFonts w:eastAsia="宋体"/>
          <w:lang w:eastAsia="zh-CN"/>
        </w:rPr>
        <w:t>QoE</w:t>
      </w:r>
      <w:proofErr w:type="spellEnd"/>
      <w:r w:rsidR="00503966">
        <w:rPr>
          <w:rFonts w:eastAsia="宋体"/>
          <w:lang w:eastAsia="zh-CN"/>
        </w:rPr>
        <w:t xml:space="preserve"> measurement </w:t>
      </w:r>
      <w:r>
        <w:rPr>
          <w:rFonts w:eastAsia="宋体"/>
          <w:lang w:eastAsia="zh-CN"/>
        </w:rPr>
        <w:t xml:space="preserve">is </w:t>
      </w:r>
      <w:r w:rsidR="005B7919">
        <w:rPr>
          <w:rFonts w:eastAsia="宋体"/>
          <w:lang w:eastAsia="zh-CN"/>
        </w:rPr>
        <w:t xml:space="preserve">originally </w:t>
      </w:r>
      <w:r>
        <w:rPr>
          <w:rFonts w:eastAsia="宋体"/>
          <w:lang w:eastAsia="zh-CN"/>
        </w:rPr>
        <w:t xml:space="preserve">configured by the OAM. </w:t>
      </w:r>
      <w:r w:rsidR="00503966">
        <w:rPr>
          <w:rFonts w:eastAsia="宋体"/>
          <w:lang w:eastAsia="zh-CN"/>
        </w:rPr>
        <w:t>In our understanding, the OAM does not know the relation of PDU session and slice</w:t>
      </w:r>
      <w:r w:rsidR="005B7919">
        <w:rPr>
          <w:rFonts w:eastAsia="宋体"/>
          <w:lang w:eastAsia="zh-CN"/>
        </w:rPr>
        <w:t>,</w:t>
      </w:r>
      <w:r w:rsidR="00503966">
        <w:rPr>
          <w:rFonts w:eastAsia="宋体"/>
          <w:lang w:eastAsia="zh-CN"/>
        </w:rPr>
        <w:t xml:space="preserve"> </w:t>
      </w:r>
      <w:r w:rsidR="005B7919">
        <w:rPr>
          <w:rFonts w:eastAsia="宋体"/>
          <w:lang w:eastAsia="zh-CN"/>
        </w:rPr>
        <w:t>t</w:t>
      </w:r>
      <w:r>
        <w:rPr>
          <w:rFonts w:eastAsia="宋体"/>
          <w:lang w:eastAsia="zh-CN"/>
        </w:rPr>
        <w:t xml:space="preserve">herefore </w:t>
      </w:r>
      <w:r w:rsidR="00503966">
        <w:rPr>
          <w:rFonts w:eastAsia="宋体"/>
          <w:lang w:eastAsia="zh-CN"/>
        </w:rPr>
        <w:t>we think the slice scope should be a list of S-NSSAI</w:t>
      </w:r>
      <w:r w:rsidR="005B7919">
        <w:rPr>
          <w:rFonts w:eastAsia="宋体"/>
          <w:lang w:eastAsia="zh-CN"/>
        </w:rPr>
        <w:t xml:space="preserve">, so that </w:t>
      </w:r>
      <w:r w:rsidR="009A4A58">
        <w:rPr>
          <w:rFonts w:eastAsia="宋体"/>
          <w:lang w:eastAsia="zh-CN"/>
        </w:rPr>
        <w:t xml:space="preserve">the RAN could decide whether to configure the </w:t>
      </w:r>
      <w:proofErr w:type="spellStart"/>
      <w:r w:rsidR="009A4A58">
        <w:rPr>
          <w:rFonts w:eastAsia="宋体"/>
          <w:lang w:eastAsia="zh-CN"/>
        </w:rPr>
        <w:t>QoE</w:t>
      </w:r>
      <w:proofErr w:type="spellEnd"/>
      <w:r w:rsidR="009A4A58">
        <w:rPr>
          <w:rFonts w:eastAsia="宋体"/>
          <w:lang w:eastAsia="zh-CN"/>
        </w:rPr>
        <w:t xml:space="preserve"> measurement for the UE based on whether the UE has set up the service of these slice IDs and the </w:t>
      </w:r>
      <w:proofErr w:type="spellStart"/>
      <w:r w:rsidR="000476BA">
        <w:rPr>
          <w:rFonts w:eastAsia="宋体"/>
          <w:lang w:eastAsia="zh-CN"/>
        </w:rPr>
        <w:t>UE</w:t>
      </w:r>
      <w:proofErr w:type="spellEnd"/>
      <w:r w:rsidR="005B7919">
        <w:rPr>
          <w:rFonts w:eastAsia="宋体"/>
          <w:lang w:eastAsia="zh-CN"/>
        </w:rPr>
        <w:t xml:space="preserve"> could </w:t>
      </w:r>
      <w:r w:rsidR="009A4A58">
        <w:rPr>
          <w:rFonts w:eastAsia="宋体"/>
          <w:lang w:eastAsia="zh-CN"/>
        </w:rPr>
        <w:t xml:space="preserve">decide whether to perform </w:t>
      </w:r>
      <w:r w:rsidR="000F7717">
        <w:rPr>
          <w:rFonts w:eastAsia="宋体"/>
          <w:lang w:eastAsia="zh-CN"/>
        </w:rPr>
        <w:t xml:space="preserve">the </w:t>
      </w:r>
      <w:proofErr w:type="spellStart"/>
      <w:r w:rsidR="000F7717">
        <w:rPr>
          <w:rFonts w:eastAsia="宋体"/>
          <w:lang w:eastAsia="zh-CN"/>
        </w:rPr>
        <w:t>QoE</w:t>
      </w:r>
      <w:proofErr w:type="spellEnd"/>
      <w:r w:rsidR="000F7717">
        <w:rPr>
          <w:rFonts w:eastAsia="宋体"/>
          <w:lang w:eastAsia="zh-CN"/>
        </w:rPr>
        <w:t xml:space="preserve"> measurement</w:t>
      </w:r>
      <w:r w:rsidR="005B7919">
        <w:rPr>
          <w:rFonts w:eastAsia="宋体"/>
          <w:lang w:eastAsia="zh-CN"/>
        </w:rPr>
        <w:t xml:space="preserve"> based on the relation between mapping of PDU session and slice ID</w:t>
      </w:r>
      <w:r w:rsidR="00680944">
        <w:rPr>
          <w:rFonts w:eastAsia="宋体"/>
          <w:lang w:eastAsia="zh-CN"/>
        </w:rPr>
        <w:t xml:space="preserve"> to perform </w:t>
      </w:r>
      <w:proofErr w:type="spellStart"/>
      <w:r w:rsidR="00680944">
        <w:rPr>
          <w:rFonts w:eastAsia="宋体"/>
          <w:lang w:eastAsia="zh-CN"/>
        </w:rPr>
        <w:t>QoE</w:t>
      </w:r>
      <w:proofErr w:type="spellEnd"/>
      <w:r w:rsidR="00680944">
        <w:rPr>
          <w:rFonts w:eastAsia="宋体"/>
          <w:lang w:eastAsia="zh-CN"/>
        </w:rPr>
        <w:t xml:space="preserve"> measurement</w:t>
      </w:r>
      <w:r w:rsidR="000476BA">
        <w:rPr>
          <w:rFonts w:eastAsia="宋体"/>
          <w:lang w:eastAsia="zh-CN"/>
        </w:rPr>
        <w:t xml:space="preserve">, which is pending on </w:t>
      </w:r>
      <w:proofErr w:type="spellStart"/>
      <w:r w:rsidR="000F7717">
        <w:rPr>
          <w:rFonts w:eastAsia="宋体"/>
          <w:lang w:eastAsia="zh-CN"/>
        </w:rPr>
        <w:t>SA4</w:t>
      </w:r>
      <w:proofErr w:type="spellEnd"/>
      <w:r w:rsidR="000476BA">
        <w:rPr>
          <w:rFonts w:eastAsia="宋体"/>
          <w:lang w:eastAsia="zh-CN"/>
        </w:rPr>
        <w:t xml:space="preserve"> </w:t>
      </w:r>
      <w:r w:rsidR="00AE3955">
        <w:rPr>
          <w:rFonts w:eastAsia="宋体"/>
          <w:lang w:eastAsia="zh-CN"/>
        </w:rPr>
        <w:t xml:space="preserve">final </w:t>
      </w:r>
      <w:r w:rsidR="000476BA">
        <w:rPr>
          <w:rFonts w:eastAsia="宋体"/>
          <w:lang w:eastAsia="zh-CN"/>
        </w:rPr>
        <w:t>decision</w:t>
      </w:r>
      <w:r w:rsidR="00503966">
        <w:rPr>
          <w:rFonts w:eastAsia="宋体"/>
          <w:lang w:eastAsia="zh-CN"/>
        </w:rPr>
        <w:t>.</w:t>
      </w:r>
    </w:p>
    <w:p w14:paraId="2834394F" w14:textId="606AB576" w:rsidR="00503966" w:rsidRPr="00D73FFE" w:rsidRDefault="00503966" w:rsidP="00D73FFE">
      <w:pPr>
        <w:pStyle w:val="afa"/>
        <w:numPr>
          <w:ilvl w:val="0"/>
          <w:numId w:val="18"/>
        </w:numPr>
        <w:ind w:left="1134" w:firstLineChars="0" w:hanging="1134"/>
        <w:rPr>
          <w:rFonts w:eastAsia="宋体"/>
          <w:b/>
          <w:lang w:eastAsia="zh-CN"/>
        </w:rPr>
      </w:pPr>
      <w:r w:rsidRPr="00503966">
        <w:rPr>
          <w:rFonts w:eastAsia="宋体"/>
          <w:b/>
          <w:lang w:eastAsia="zh-CN"/>
        </w:rPr>
        <w:t>The slice scope is a list of S-NSSAI.</w:t>
      </w:r>
    </w:p>
    <w:p w14:paraId="2A9D8DCF" w14:textId="77777777" w:rsidR="00326166" w:rsidRPr="007D3E81" w:rsidRDefault="003E4051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225BD949" w14:textId="3E6B3AC6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proposal.</w:t>
      </w:r>
    </w:p>
    <w:p w14:paraId="78EDA817" w14:textId="5B6E1490" w:rsidR="006130A1" w:rsidRDefault="006130A1" w:rsidP="00D73FFE">
      <w:pPr>
        <w:pStyle w:val="afa"/>
        <w:numPr>
          <w:ilvl w:val="0"/>
          <w:numId w:val="20"/>
        </w:numPr>
        <w:ind w:left="1134" w:firstLineChars="0" w:hanging="1134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The transparent configuration container does not </w:t>
      </w:r>
      <w:r w:rsidR="00AA6817">
        <w:rPr>
          <w:rFonts w:eastAsia="宋体"/>
          <w:b/>
          <w:lang w:eastAsia="zh-CN"/>
        </w:rPr>
        <w:t xml:space="preserve">need to </w:t>
      </w:r>
      <w:r>
        <w:rPr>
          <w:rFonts w:eastAsia="宋体"/>
          <w:b/>
          <w:lang w:eastAsia="zh-CN"/>
        </w:rPr>
        <w:t>include the slice info. The NG-RAN sends the slice info</w:t>
      </w:r>
      <w:r w:rsidRPr="00ED776D">
        <w:t xml:space="preserve"> </w:t>
      </w:r>
      <w:r w:rsidRPr="00ED776D">
        <w:rPr>
          <w:rFonts w:eastAsia="宋体"/>
          <w:b/>
          <w:lang w:eastAsia="zh-CN"/>
        </w:rPr>
        <w:t>as an explicit IE</w:t>
      </w:r>
      <w:r>
        <w:rPr>
          <w:rFonts w:eastAsia="宋体"/>
          <w:b/>
          <w:lang w:eastAsia="zh-CN"/>
        </w:rPr>
        <w:t xml:space="preserve"> and the transparent configuration container to the </w:t>
      </w:r>
      <w:proofErr w:type="spellStart"/>
      <w:r>
        <w:rPr>
          <w:rFonts w:eastAsia="宋体"/>
          <w:b/>
          <w:lang w:eastAsia="zh-CN"/>
        </w:rPr>
        <w:t>UE</w:t>
      </w:r>
      <w:proofErr w:type="spellEnd"/>
      <w:r>
        <w:rPr>
          <w:rFonts w:eastAsia="宋体"/>
          <w:b/>
          <w:lang w:eastAsia="zh-CN"/>
        </w:rPr>
        <w:t xml:space="preserve"> in </w:t>
      </w:r>
      <w:proofErr w:type="spellStart"/>
      <w:r>
        <w:rPr>
          <w:rFonts w:eastAsia="宋体"/>
          <w:b/>
          <w:lang w:eastAsia="zh-CN"/>
        </w:rPr>
        <w:t>Uu</w:t>
      </w:r>
      <w:proofErr w:type="spellEnd"/>
      <w:r w:rsidRPr="0017774B">
        <w:rPr>
          <w:rFonts w:eastAsia="宋体"/>
          <w:b/>
          <w:lang w:eastAsia="zh-CN"/>
        </w:rPr>
        <w:t>.</w:t>
      </w:r>
    </w:p>
    <w:p w14:paraId="041B5AA5" w14:textId="77777777" w:rsidR="006130A1" w:rsidRDefault="006130A1" w:rsidP="00D73FFE">
      <w:pPr>
        <w:pStyle w:val="afa"/>
        <w:numPr>
          <w:ilvl w:val="0"/>
          <w:numId w:val="20"/>
        </w:numPr>
        <w:ind w:left="1134" w:firstLineChars="0" w:hanging="1134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For the legacy </w:t>
      </w:r>
      <w:proofErr w:type="spellStart"/>
      <w:r>
        <w:rPr>
          <w:rFonts w:eastAsia="宋体"/>
          <w:b/>
          <w:lang w:eastAsia="zh-CN"/>
        </w:rPr>
        <w:t>QoE</w:t>
      </w:r>
      <w:proofErr w:type="spellEnd"/>
      <w:r>
        <w:rPr>
          <w:rFonts w:eastAsia="宋体"/>
          <w:b/>
          <w:lang w:eastAsia="zh-CN"/>
        </w:rPr>
        <w:t xml:space="preserve"> measurement reporting, the slice ID is included in the transparent reporting container</w:t>
      </w:r>
      <w:r w:rsidRPr="0017774B">
        <w:rPr>
          <w:rFonts w:eastAsia="宋体"/>
          <w:b/>
          <w:lang w:eastAsia="zh-CN"/>
        </w:rPr>
        <w:t>.</w:t>
      </w:r>
    </w:p>
    <w:p w14:paraId="65878CFB" w14:textId="77777777" w:rsidR="006130A1" w:rsidRPr="00D73FFE" w:rsidRDefault="006130A1" w:rsidP="00D73FFE">
      <w:pPr>
        <w:pStyle w:val="afa"/>
        <w:numPr>
          <w:ilvl w:val="0"/>
          <w:numId w:val="20"/>
        </w:numPr>
        <w:ind w:left="1134" w:firstLineChars="0" w:hanging="1134"/>
        <w:rPr>
          <w:rFonts w:eastAsia="宋体"/>
          <w:b/>
          <w:lang w:eastAsia="zh-CN"/>
        </w:rPr>
      </w:pPr>
      <w:r w:rsidRPr="00503966">
        <w:rPr>
          <w:rFonts w:eastAsia="宋体"/>
          <w:b/>
          <w:lang w:eastAsia="zh-CN"/>
        </w:rPr>
        <w:t>The slice scope is a list of S-NSSAI.</w:t>
      </w:r>
    </w:p>
    <w:p w14:paraId="418FE276" w14:textId="33E56C76" w:rsidR="0001565F" w:rsidRPr="00FE326D" w:rsidRDefault="00995364" w:rsidP="00A07243">
      <w:pPr>
        <w:pStyle w:val="10"/>
        <w:rPr>
          <w:rFonts w:eastAsia="宋体"/>
          <w:lang w:eastAsia="zh-CN"/>
        </w:rPr>
      </w:pPr>
      <w:r w:rsidRPr="00FE326D">
        <w:rPr>
          <w:rFonts w:eastAsia="宋体"/>
          <w:lang w:eastAsia="zh-CN"/>
        </w:rPr>
        <w:lastRenderedPageBreak/>
        <w:t>4</w:t>
      </w:r>
      <w:r w:rsidR="005456E5" w:rsidRPr="00FE326D">
        <w:rPr>
          <w:rFonts w:eastAsia="宋体"/>
          <w:lang w:eastAsia="zh-CN"/>
        </w:rPr>
        <w:t xml:space="preserve">. </w:t>
      </w:r>
      <w:r w:rsidR="0001565F" w:rsidRPr="00FE326D">
        <w:rPr>
          <w:rFonts w:eastAsia="宋体"/>
          <w:lang w:eastAsia="zh-CN"/>
        </w:rPr>
        <w:t>Reference</w:t>
      </w:r>
    </w:p>
    <w:bookmarkEnd w:id="0"/>
    <w:p w14:paraId="3CEFA398" w14:textId="454D37C0" w:rsidR="000B332B" w:rsidRDefault="000B332B" w:rsidP="00806CA0">
      <w:pPr>
        <w:numPr>
          <w:ilvl w:val="0"/>
          <w:numId w:val="9"/>
        </w:numPr>
        <w:rPr>
          <w:lang w:eastAsia="zh-CN"/>
        </w:rPr>
      </w:pPr>
      <w:proofErr w:type="spellStart"/>
      <w:r>
        <w:rPr>
          <w:lang w:eastAsia="zh-CN"/>
        </w:rPr>
        <w:t>R3</w:t>
      </w:r>
      <w:proofErr w:type="spellEnd"/>
      <w:r>
        <w:rPr>
          <w:lang w:eastAsia="zh-CN"/>
        </w:rPr>
        <w:t xml:space="preserve">-212498, Per-slice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(</w:t>
      </w:r>
      <w:proofErr w:type="spellStart"/>
      <w:r>
        <w:rPr>
          <w:lang w:eastAsia="zh-CN"/>
        </w:rPr>
        <w:t>CMCC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discussion</w:t>
      </w:r>
    </w:p>
    <w:p w14:paraId="0F59E313" w14:textId="474F2336" w:rsidR="000B332B" w:rsidRDefault="000B332B" w:rsidP="00787AC7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 xml:space="preserve">R3-212518, Further analysis on spec impacts of the potential solutions to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per slice (Huawei)</w:t>
      </w:r>
      <w:r>
        <w:rPr>
          <w:lang w:eastAsia="zh-CN"/>
        </w:rPr>
        <w:tab/>
        <w:t>other</w:t>
      </w:r>
    </w:p>
    <w:p w14:paraId="5A8ECA30" w14:textId="6F21E3B3" w:rsidR="000B332B" w:rsidRDefault="000B332B" w:rsidP="00C07ADA">
      <w:pPr>
        <w:numPr>
          <w:ilvl w:val="0"/>
          <w:numId w:val="9"/>
        </w:numPr>
        <w:rPr>
          <w:lang w:eastAsia="zh-CN"/>
        </w:rPr>
      </w:pPr>
      <w:proofErr w:type="spellStart"/>
      <w:r>
        <w:rPr>
          <w:lang w:eastAsia="zh-CN"/>
        </w:rPr>
        <w:t>R3</w:t>
      </w:r>
      <w:proofErr w:type="spellEnd"/>
      <w:r>
        <w:rPr>
          <w:lang w:eastAsia="zh-CN"/>
        </w:rPr>
        <w:t xml:space="preserve">-212591, On per-slice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(Nokia Corporation, Nokia Shanghai Bell)</w:t>
      </w:r>
      <w:r>
        <w:rPr>
          <w:lang w:eastAsia="zh-CN"/>
        </w:rPr>
        <w:tab/>
        <w:t>discussion</w:t>
      </w:r>
    </w:p>
    <w:p w14:paraId="1196FD78" w14:textId="4FC44334" w:rsidR="000B332B" w:rsidRDefault="000B332B" w:rsidP="006E7148">
      <w:pPr>
        <w:numPr>
          <w:ilvl w:val="0"/>
          <w:numId w:val="9"/>
        </w:numPr>
        <w:rPr>
          <w:lang w:eastAsia="zh-CN"/>
        </w:rPr>
      </w:pPr>
      <w:proofErr w:type="spellStart"/>
      <w:r>
        <w:rPr>
          <w:lang w:eastAsia="zh-CN"/>
        </w:rPr>
        <w:t>R3</w:t>
      </w:r>
      <w:proofErr w:type="spellEnd"/>
      <w:r>
        <w:rPr>
          <w:lang w:eastAsia="zh-CN"/>
        </w:rPr>
        <w:t xml:space="preserve">-211734, Per slice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measurements (Qualcomm Incorporated)</w:t>
      </w:r>
      <w:r>
        <w:rPr>
          <w:lang w:eastAsia="zh-CN"/>
        </w:rPr>
        <w:tab/>
        <w:t>discussion</w:t>
      </w:r>
    </w:p>
    <w:p w14:paraId="0A7CA635" w14:textId="4687DBB9" w:rsidR="000B332B" w:rsidRDefault="000B332B" w:rsidP="00671210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 xml:space="preserve">R3-211837, Discussion on per-slice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(CATT)</w:t>
      </w:r>
      <w:r>
        <w:rPr>
          <w:lang w:eastAsia="zh-CN"/>
        </w:rPr>
        <w:tab/>
        <w:t>discussion</w:t>
      </w:r>
    </w:p>
    <w:sectPr w:rsidR="000B332B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C3669" w14:textId="77777777" w:rsidR="00F743F2" w:rsidRDefault="00F743F2">
      <w:r>
        <w:separator/>
      </w:r>
    </w:p>
  </w:endnote>
  <w:endnote w:type="continuationSeparator" w:id="0">
    <w:p w14:paraId="1079D6BC" w14:textId="77777777" w:rsidR="00F743F2" w:rsidRDefault="00F7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3BCEAA" w14:textId="77777777" w:rsidR="00F743F2" w:rsidRDefault="00F743F2">
      <w:r>
        <w:separator/>
      </w:r>
    </w:p>
  </w:footnote>
  <w:footnote w:type="continuationSeparator" w:id="0">
    <w:p w14:paraId="7EB1CCA8" w14:textId="77777777" w:rsidR="00F743F2" w:rsidRDefault="00F743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C38391F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8"/>
  </w:num>
  <w:num w:numId="4">
    <w:abstractNumId w:val="15"/>
  </w:num>
  <w:num w:numId="5">
    <w:abstractNumId w:val="0"/>
  </w:num>
  <w:num w:numId="6">
    <w:abstractNumId w:val="3"/>
  </w:num>
  <w:num w:numId="7">
    <w:abstractNumId w:val="11"/>
  </w:num>
  <w:num w:numId="8">
    <w:abstractNumId w:val="12"/>
  </w:num>
  <w:num w:numId="9">
    <w:abstractNumId w:val="7"/>
  </w:num>
  <w:num w:numId="10">
    <w:abstractNumId w:val="8"/>
  </w:num>
  <w:num w:numId="11">
    <w:abstractNumId w:val="17"/>
  </w:num>
  <w:num w:numId="12">
    <w:abstractNumId w:val="14"/>
  </w:num>
  <w:num w:numId="13">
    <w:abstractNumId w:val="9"/>
    <w:lvlOverride w:ilvl="0">
      <w:startOverride w:val="1"/>
    </w:lvlOverride>
  </w:num>
  <w:num w:numId="14">
    <w:abstractNumId w:val="10"/>
  </w:num>
  <w:num w:numId="15">
    <w:abstractNumId w:val="16"/>
  </w:num>
  <w:num w:numId="16">
    <w:abstractNumId w:val="13"/>
  </w:num>
  <w:num w:numId="17">
    <w:abstractNumId w:val="5"/>
  </w:num>
  <w:num w:numId="18">
    <w:abstractNumId w:val="4"/>
  </w:num>
  <w:num w:numId="19">
    <w:abstractNumId w:val="8"/>
  </w:num>
  <w:num w:numId="20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7B5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0E5"/>
    <w:rsid w:val="000476BA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C90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B9A"/>
    <w:rsid w:val="000A6CBD"/>
    <w:rsid w:val="000B13E4"/>
    <w:rsid w:val="000B1758"/>
    <w:rsid w:val="000B332B"/>
    <w:rsid w:val="000B48A6"/>
    <w:rsid w:val="000B4B4A"/>
    <w:rsid w:val="000B54C1"/>
    <w:rsid w:val="000B5774"/>
    <w:rsid w:val="000B5F7E"/>
    <w:rsid w:val="000B78CC"/>
    <w:rsid w:val="000C00E1"/>
    <w:rsid w:val="000C0742"/>
    <w:rsid w:val="000C1D36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2C70"/>
    <w:rsid w:val="000F446E"/>
    <w:rsid w:val="000F5047"/>
    <w:rsid w:val="000F6136"/>
    <w:rsid w:val="000F6965"/>
    <w:rsid w:val="000F6E6D"/>
    <w:rsid w:val="000F7717"/>
    <w:rsid w:val="000F7A9D"/>
    <w:rsid w:val="000F7B91"/>
    <w:rsid w:val="00100151"/>
    <w:rsid w:val="00100609"/>
    <w:rsid w:val="00100BFE"/>
    <w:rsid w:val="001016A8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CB3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0F9B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DF9"/>
    <w:rsid w:val="00141333"/>
    <w:rsid w:val="00141D71"/>
    <w:rsid w:val="00141DD6"/>
    <w:rsid w:val="00144AA6"/>
    <w:rsid w:val="00145BAB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74B"/>
    <w:rsid w:val="001778DC"/>
    <w:rsid w:val="00177ED9"/>
    <w:rsid w:val="0018017B"/>
    <w:rsid w:val="00181069"/>
    <w:rsid w:val="00181B2E"/>
    <w:rsid w:val="00184EF7"/>
    <w:rsid w:val="00185A40"/>
    <w:rsid w:val="001860A0"/>
    <w:rsid w:val="0019227A"/>
    <w:rsid w:val="00195650"/>
    <w:rsid w:val="00197198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1DDE"/>
    <w:rsid w:val="001C2AB9"/>
    <w:rsid w:val="001C2D78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511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69AF"/>
    <w:rsid w:val="001F7188"/>
    <w:rsid w:val="001F7A97"/>
    <w:rsid w:val="00200340"/>
    <w:rsid w:val="002010F1"/>
    <w:rsid w:val="00201149"/>
    <w:rsid w:val="0020116F"/>
    <w:rsid w:val="0020138F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4E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08B8"/>
    <w:rsid w:val="00260AA0"/>
    <w:rsid w:val="002613A5"/>
    <w:rsid w:val="00263665"/>
    <w:rsid w:val="00267881"/>
    <w:rsid w:val="002701DE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276D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31FC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D7E29"/>
    <w:rsid w:val="002E068A"/>
    <w:rsid w:val="002E0B07"/>
    <w:rsid w:val="002E0E6D"/>
    <w:rsid w:val="002E0F73"/>
    <w:rsid w:val="002E16EB"/>
    <w:rsid w:val="002E2184"/>
    <w:rsid w:val="002E29A7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A88"/>
    <w:rsid w:val="002F7C73"/>
    <w:rsid w:val="003001D0"/>
    <w:rsid w:val="00302459"/>
    <w:rsid w:val="003028B2"/>
    <w:rsid w:val="00303421"/>
    <w:rsid w:val="00303B20"/>
    <w:rsid w:val="00303DCF"/>
    <w:rsid w:val="003045A8"/>
    <w:rsid w:val="00305706"/>
    <w:rsid w:val="00305BD4"/>
    <w:rsid w:val="00305CDD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C13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52B6"/>
    <w:rsid w:val="00346B55"/>
    <w:rsid w:val="00347361"/>
    <w:rsid w:val="00347474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2AC"/>
    <w:rsid w:val="00357A1A"/>
    <w:rsid w:val="00357C32"/>
    <w:rsid w:val="00360667"/>
    <w:rsid w:val="00361342"/>
    <w:rsid w:val="003616A4"/>
    <w:rsid w:val="003619DB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6BF7"/>
    <w:rsid w:val="00380EBB"/>
    <w:rsid w:val="0038195B"/>
    <w:rsid w:val="003819DC"/>
    <w:rsid w:val="00381C0D"/>
    <w:rsid w:val="00381F6C"/>
    <w:rsid w:val="00382B41"/>
    <w:rsid w:val="00384193"/>
    <w:rsid w:val="00384EED"/>
    <w:rsid w:val="003852F4"/>
    <w:rsid w:val="003862C3"/>
    <w:rsid w:val="003865A6"/>
    <w:rsid w:val="00387985"/>
    <w:rsid w:val="00390EDA"/>
    <w:rsid w:val="00391BE3"/>
    <w:rsid w:val="003923AD"/>
    <w:rsid w:val="00393597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BE"/>
    <w:rsid w:val="003A4FE1"/>
    <w:rsid w:val="003A557A"/>
    <w:rsid w:val="003A6D6C"/>
    <w:rsid w:val="003B2479"/>
    <w:rsid w:val="003B3117"/>
    <w:rsid w:val="003B3F3C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42E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714"/>
    <w:rsid w:val="0040734E"/>
    <w:rsid w:val="00407AFD"/>
    <w:rsid w:val="00407F9F"/>
    <w:rsid w:val="004122AC"/>
    <w:rsid w:val="004131D9"/>
    <w:rsid w:val="0041390E"/>
    <w:rsid w:val="00414BB3"/>
    <w:rsid w:val="00415732"/>
    <w:rsid w:val="00415963"/>
    <w:rsid w:val="00415E54"/>
    <w:rsid w:val="0041669D"/>
    <w:rsid w:val="00416961"/>
    <w:rsid w:val="00416AC5"/>
    <w:rsid w:val="00416AC6"/>
    <w:rsid w:val="004201F7"/>
    <w:rsid w:val="00421EAB"/>
    <w:rsid w:val="0042735E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4983"/>
    <w:rsid w:val="00444B1C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A13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8744D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0F8"/>
    <w:rsid w:val="004B3D21"/>
    <w:rsid w:val="004B4C38"/>
    <w:rsid w:val="004B5426"/>
    <w:rsid w:val="004B5622"/>
    <w:rsid w:val="004B5D8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4963"/>
    <w:rsid w:val="004E6920"/>
    <w:rsid w:val="004E7EAF"/>
    <w:rsid w:val="004F00CB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374"/>
    <w:rsid w:val="005456E5"/>
    <w:rsid w:val="00545D20"/>
    <w:rsid w:val="00546EF4"/>
    <w:rsid w:val="0054785C"/>
    <w:rsid w:val="005501A1"/>
    <w:rsid w:val="00550DD0"/>
    <w:rsid w:val="00551346"/>
    <w:rsid w:val="00551C3E"/>
    <w:rsid w:val="00551DDD"/>
    <w:rsid w:val="00552D60"/>
    <w:rsid w:val="005533F4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CF5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3FAB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4588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19"/>
    <w:rsid w:val="005B79EA"/>
    <w:rsid w:val="005C0B1C"/>
    <w:rsid w:val="005C25B7"/>
    <w:rsid w:val="005C3EA0"/>
    <w:rsid w:val="005C4F1E"/>
    <w:rsid w:val="005C67F8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2FF4"/>
    <w:rsid w:val="006050BD"/>
    <w:rsid w:val="006050F1"/>
    <w:rsid w:val="00606F7E"/>
    <w:rsid w:val="00607113"/>
    <w:rsid w:val="0060743C"/>
    <w:rsid w:val="006079DE"/>
    <w:rsid w:val="00610758"/>
    <w:rsid w:val="0061083C"/>
    <w:rsid w:val="0061138D"/>
    <w:rsid w:val="00611465"/>
    <w:rsid w:val="00611D7A"/>
    <w:rsid w:val="006130A1"/>
    <w:rsid w:val="006142A8"/>
    <w:rsid w:val="00614878"/>
    <w:rsid w:val="00615149"/>
    <w:rsid w:val="00615C80"/>
    <w:rsid w:val="00615EEE"/>
    <w:rsid w:val="00616A15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0E8B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22D4"/>
    <w:rsid w:val="006631D6"/>
    <w:rsid w:val="006631D9"/>
    <w:rsid w:val="006636B3"/>
    <w:rsid w:val="006645D7"/>
    <w:rsid w:val="00664C7E"/>
    <w:rsid w:val="0066605D"/>
    <w:rsid w:val="006660C6"/>
    <w:rsid w:val="00666395"/>
    <w:rsid w:val="00666C1F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731"/>
    <w:rsid w:val="006765FF"/>
    <w:rsid w:val="00680944"/>
    <w:rsid w:val="00681497"/>
    <w:rsid w:val="0068161B"/>
    <w:rsid w:val="00683590"/>
    <w:rsid w:val="00683A98"/>
    <w:rsid w:val="0068422A"/>
    <w:rsid w:val="006853A9"/>
    <w:rsid w:val="00685676"/>
    <w:rsid w:val="00685CB5"/>
    <w:rsid w:val="006874E6"/>
    <w:rsid w:val="0068764D"/>
    <w:rsid w:val="006906C2"/>
    <w:rsid w:val="00690D77"/>
    <w:rsid w:val="00693A52"/>
    <w:rsid w:val="00694F02"/>
    <w:rsid w:val="00696285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93E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194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1D4"/>
    <w:rsid w:val="006F4910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55B"/>
    <w:rsid w:val="007538D1"/>
    <w:rsid w:val="00753A02"/>
    <w:rsid w:val="0075402D"/>
    <w:rsid w:val="00754097"/>
    <w:rsid w:val="00760C68"/>
    <w:rsid w:val="00761AD4"/>
    <w:rsid w:val="007626CC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1A"/>
    <w:rsid w:val="007806CB"/>
    <w:rsid w:val="00780B3C"/>
    <w:rsid w:val="00781E7F"/>
    <w:rsid w:val="00783003"/>
    <w:rsid w:val="007831B1"/>
    <w:rsid w:val="007831B3"/>
    <w:rsid w:val="00783370"/>
    <w:rsid w:val="00783551"/>
    <w:rsid w:val="0078572C"/>
    <w:rsid w:val="00785739"/>
    <w:rsid w:val="00790E01"/>
    <w:rsid w:val="007922F8"/>
    <w:rsid w:val="00792CD6"/>
    <w:rsid w:val="007931BA"/>
    <w:rsid w:val="0079341B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6450"/>
    <w:rsid w:val="007A76A0"/>
    <w:rsid w:val="007B33EE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A9B"/>
    <w:rsid w:val="007E7FB5"/>
    <w:rsid w:val="007E7FB6"/>
    <w:rsid w:val="007F09F7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6530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352"/>
    <w:rsid w:val="00855B68"/>
    <w:rsid w:val="0085631C"/>
    <w:rsid w:val="0085641C"/>
    <w:rsid w:val="00861A76"/>
    <w:rsid w:val="00864824"/>
    <w:rsid w:val="0086790E"/>
    <w:rsid w:val="00872C69"/>
    <w:rsid w:val="00873AA0"/>
    <w:rsid w:val="00874E26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97C86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09E"/>
    <w:rsid w:val="008B751B"/>
    <w:rsid w:val="008B7DE4"/>
    <w:rsid w:val="008C0349"/>
    <w:rsid w:val="008C0CFF"/>
    <w:rsid w:val="008C195A"/>
    <w:rsid w:val="008C1E98"/>
    <w:rsid w:val="008C2871"/>
    <w:rsid w:val="008C320D"/>
    <w:rsid w:val="008C4F9C"/>
    <w:rsid w:val="008C53F3"/>
    <w:rsid w:val="008C7645"/>
    <w:rsid w:val="008C7D0D"/>
    <w:rsid w:val="008D0901"/>
    <w:rsid w:val="008D1335"/>
    <w:rsid w:val="008D1CC6"/>
    <w:rsid w:val="008D2C81"/>
    <w:rsid w:val="008D369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CDE"/>
    <w:rsid w:val="00922D7C"/>
    <w:rsid w:val="009239BB"/>
    <w:rsid w:val="0092516E"/>
    <w:rsid w:val="00926114"/>
    <w:rsid w:val="00927857"/>
    <w:rsid w:val="00930D5D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C93"/>
    <w:rsid w:val="009612A1"/>
    <w:rsid w:val="009619D3"/>
    <w:rsid w:val="00962CA1"/>
    <w:rsid w:val="00964DEA"/>
    <w:rsid w:val="00966E9C"/>
    <w:rsid w:val="00967109"/>
    <w:rsid w:val="00967BBC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4A58"/>
    <w:rsid w:val="009A5309"/>
    <w:rsid w:val="009A5C52"/>
    <w:rsid w:val="009A5CEE"/>
    <w:rsid w:val="009A676C"/>
    <w:rsid w:val="009A722D"/>
    <w:rsid w:val="009A7356"/>
    <w:rsid w:val="009B261B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14D"/>
    <w:rsid w:val="009C4FD9"/>
    <w:rsid w:val="009C5FA0"/>
    <w:rsid w:val="009D0574"/>
    <w:rsid w:val="009D119A"/>
    <w:rsid w:val="009D20D7"/>
    <w:rsid w:val="009D3199"/>
    <w:rsid w:val="009D4386"/>
    <w:rsid w:val="009D53E9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B51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915"/>
    <w:rsid w:val="00A36038"/>
    <w:rsid w:val="00A36EF0"/>
    <w:rsid w:val="00A376FA"/>
    <w:rsid w:val="00A37B48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1E"/>
    <w:rsid w:val="00A94392"/>
    <w:rsid w:val="00A95754"/>
    <w:rsid w:val="00A9721B"/>
    <w:rsid w:val="00AA3A7F"/>
    <w:rsid w:val="00AA4C5E"/>
    <w:rsid w:val="00AA6817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B7A95"/>
    <w:rsid w:val="00AC0C74"/>
    <w:rsid w:val="00AC1109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D5F30"/>
    <w:rsid w:val="00AE0052"/>
    <w:rsid w:val="00AE20D4"/>
    <w:rsid w:val="00AE2673"/>
    <w:rsid w:val="00AE2CC3"/>
    <w:rsid w:val="00AE2DDF"/>
    <w:rsid w:val="00AE30CF"/>
    <w:rsid w:val="00AE345B"/>
    <w:rsid w:val="00AE3955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1434"/>
    <w:rsid w:val="00B02A9C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EF0"/>
    <w:rsid w:val="00B21279"/>
    <w:rsid w:val="00B21E5B"/>
    <w:rsid w:val="00B22C78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B3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4A61"/>
    <w:rsid w:val="00B65EF1"/>
    <w:rsid w:val="00B667C5"/>
    <w:rsid w:val="00B67338"/>
    <w:rsid w:val="00B67811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6EF1"/>
    <w:rsid w:val="00BA72AC"/>
    <w:rsid w:val="00BB2B55"/>
    <w:rsid w:val="00BB399B"/>
    <w:rsid w:val="00BB4CBA"/>
    <w:rsid w:val="00BB5613"/>
    <w:rsid w:val="00BB6430"/>
    <w:rsid w:val="00BB6A53"/>
    <w:rsid w:val="00BB6B31"/>
    <w:rsid w:val="00BB7E54"/>
    <w:rsid w:val="00BC1338"/>
    <w:rsid w:val="00BC15A4"/>
    <w:rsid w:val="00BC35B5"/>
    <w:rsid w:val="00BC39FF"/>
    <w:rsid w:val="00BC40D3"/>
    <w:rsid w:val="00BC4269"/>
    <w:rsid w:val="00BC4286"/>
    <w:rsid w:val="00BC49E6"/>
    <w:rsid w:val="00BC5AC5"/>
    <w:rsid w:val="00BC5D8C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56C1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26E7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1B43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0A75"/>
    <w:rsid w:val="00C716CA"/>
    <w:rsid w:val="00C71E0A"/>
    <w:rsid w:val="00C73295"/>
    <w:rsid w:val="00C73C42"/>
    <w:rsid w:val="00C74835"/>
    <w:rsid w:val="00C7493C"/>
    <w:rsid w:val="00C758A9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52C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4F5"/>
    <w:rsid w:val="00CD69CD"/>
    <w:rsid w:val="00CD6ED2"/>
    <w:rsid w:val="00CE0A18"/>
    <w:rsid w:val="00CE106F"/>
    <w:rsid w:val="00CE14FF"/>
    <w:rsid w:val="00CE1A22"/>
    <w:rsid w:val="00CE2307"/>
    <w:rsid w:val="00CE2781"/>
    <w:rsid w:val="00CE2EAA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5D6F"/>
    <w:rsid w:val="00CF62BB"/>
    <w:rsid w:val="00CF7357"/>
    <w:rsid w:val="00CF7811"/>
    <w:rsid w:val="00D0140B"/>
    <w:rsid w:val="00D020D2"/>
    <w:rsid w:val="00D0291E"/>
    <w:rsid w:val="00D02AAB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5E0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3656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3BE"/>
    <w:rsid w:val="00D73FFE"/>
    <w:rsid w:val="00D74B6B"/>
    <w:rsid w:val="00D760A8"/>
    <w:rsid w:val="00D76CB8"/>
    <w:rsid w:val="00D77A26"/>
    <w:rsid w:val="00D80C65"/>
    <w:rsid w:val="00D8200F"/>
    <w:rsid w:val="00D8495E"/>
    <w:rsid w:val="00D9074A"/>
    <w:rsid w:val="00D9097D"/>
    <w:rsid w:val="00D90DC9"/>
    <w:rsid w:val="00D92DE4"/>
    <w:rsid w:val="00D9417C"/>
    <w:rsid w:val="00D949C7"/>
    <w:rsid w:val="00D94E69"/>
    <w:rsid w:val="00D952E4"/>
    <w:rsid w:val="00D955D5"/>
    <w:rsid w:val="00D95829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1A6E"/>
    <w:rsid w:val="00DD2283"/>
    <w:rsid w:val="00DD2B3F"/>
    <w:rsid w:val="00DD350D"/>
    <w:rsid w:val="00DD3B19"/>
    <w:rsid w:val="00DD4216"/>
    <w:rsid w:val="00DD4F6E"/>
    <w:rsid w:val="00DD50DD"/>
    <w:rsid w:val="00DD5AE1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4704"/>
    <w:rsid w:val="00DF55A4"/>
    <w:rsid w:val="00DF5C8D"/>
    <w:rsid w:val="00E0095F"/>
    <w:rsid w:val="00E00B2A"/>
    <w:rsid w:val="00E011B5"/>
    <w:rsid w:val="00E028EE"/>
    <w:rsid w:val="00E03A59"/>
    <w:rsid w:val="00E03A6C"/>
    <w:rsid w:val="00E03C6D"/>
    <w:rsid w:val="00E03EB1"/>
    <w:rsid w:val="00E06433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1701B"/>
    <w:rsid w:val="00E214EB"/>
    <w:rsid w:val="00E21CFD"/>
    <w:rsid w:val="00E232BC"/>
    <w:rsid w:val="00E232DE"/>
    <w:rsid w:val="00E234D2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1802"/>
    <w:rsid w:val="00E62B3B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471C"/>
    <w:rsid w:val="00E74BFB"/>
    <w:rsid w:val="00E7553B"/>
    <w:rsid w:val="00E75864"/>
    <w:rsid w:val="00E76737"/>
    <w:rsid w:val="00E7773E"/>
    <w:rsid w:val="00E80FB6"/>
    <w:rsid w:val="00E81843"/>
    <w:rsid w:val="00E82653"/>
    <w:rsid w:val="00E836AC"/>
    <w:rsid w:val="00E84310"/>
    <w:rsid w:val="00E849D4"/>
    <w:rsid w:val="00E855A7"/>
    <w:rsid w:val="00E85C54"/>
    <w:rsid w:val="00E86828"/>
    <w:rsid w:val="00E86925"/>
    <w:rsid w:val="00E86C26"/>
    <w:rsid w:val="00E86E33"/>
    <w:rsid w:val="00E87423"/>
    <w:rsid w:val="00E901C9"/>
    <w:rsid w:val="00E90BAD"/>
    <w:rsid w:val="00E91C6C"/>
    <w:rsid w:val="00E922A3"/>
    <w:rsid w:val="00E96FDD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D776D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4764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ABB"/>
    <w:rsid w:val="00F50F2A"/>
    <w:rsid w:val="00F539CA"/>
    <w:rsid w:val="00F53EBD"/>
    <w:rsid w:val="00F5423E"/>
    <w:rsid w:val="00F54EA6"/>
    <w:rsid w:val="00F550A2"/>
    <w:rsid w:val="00F5542C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43F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2F6D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8EB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9"/>
    <w:rsid w:val="00FC4E0F"/>
    <w:rsid w:val="00FC4EA1"/>
    <w:rsid w:val="00FC4F55"/>
    <w:rsid w:val="00FC7619"/>
    <w:rsid w:val="00FC7ABA"/>
    <w:rsid w:val="00FC7BAF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58FA"/>
    <w:rsid w:val="00FE6730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afa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2"/>
    <w:link w:val="Char3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a2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Char3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a"/>
    <w:uiPriority w:val="34"/>
    <w:qFormat/>
    <w:locked/>
    <w:rsid w:val="00BA6EF1"/>
    <w:rPr>
      <w:rFonts w:eastAsia="Times New Roman"/>
      <w:lang w:val="en-GB"/>
    </w:rPr>
  </w:style>
  <w:style w:type="character" w:styleId="afb">
    <w:name w:val="Emphasis"/>
    <w:qFormat/>
    <w:rsid w:val="00E011B5"/>
    <w:rPr>
      <w:i/>
    </w:rPr>
  </w:style>
  <w:style w:type="character" w:customStyle="1" w:styleId="msoins0">
    <w:name w:val="msoins"/>
    <w:basedOn w:val="a3"/>
    <w:rsid w:val="009D5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2353E-7062-4292-BC7A-92BBFBD6C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16</cp:revision>
  <cp:lastPrinted>2009-04-22T07:01:00Z</cp:lastPrinted>
  <dcterms:created xsi:type="dcterms:W3CDTF">2021-07-21T03:44:00Z</dcterms:created>
  <dcterms:modified xsi:type="dcterms:W3CDTF">2021-08-06T06:11:00Z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(3)Y0q3nW0bq1BIA8osGd8KOVudaUXcOKLfjZ5P1Lc46MqtsshTpfP14HSYLm9+KbCwcXrSSRTg
RYWpO/b6h14oltZaZsKKI+BhKDyMryIN0B++DMsnfW+k38l+UhlxspfDBWa2sGsBioaXBFRm
hwaGI7gYvENOYiOPc7Wp308A7PqWuMT4FKhs23xBICMnv0ubvf9DJ4HN8pTm14ScCFVDldLl
Zn2NyiHMT4XeGgPnQR</vt:lpwstr>
  </property>
  <property fmtid="{D5CDD505-2E9C-101B-9397-08002B2CF9AE}" pid="17" name="_2015_ms_pID_7253431">
    <vt:lpwstr>eJkCVxLHJIyEzSBVssFQewvWAlwKlvNBzbw3WbjAL4bDhwbyUpegmW
U9cByWcYeKCxxXILuasbURonp6qYdBRUN0MJBWy09vnA7LI0ksKBNY31iLJyFPxdeREW48XT
epvsni3gJ0cK4L7I3uwJ7eA6B4ezyk3RJx3mFNdsrEnAlZAr6yR9022C0sqEiwSKTDuGSDqU
w4kpHtxcrbjTo1vTBur5IfQwVgDUPqA/RqWo</vt:lpwstr>
  </property>
  <property fmtid="{D5CDD505-2E9C-101B-9397-08002B2CF9AE}" pid="18" name="_2015_ms_pID_7253432">
    <vt:lpwstr>Sw==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1625212282</vt:lpwstr>
  </property>
</Properties>
</file>